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CD730" w14:textId="19A7B9B2" w:rsidR="002E29F0" w:rsidRDefault="00535EC9" w:rsidP="00F368C9">
      <w:pPr>
        <w:tabs>
          <w:tab w:val="left" w:pos="2378"/>
        </w:tabs>
      </w:pPr>
      <w:r w:rsidRPr="001A3261">
        <w:rPr>
          <w:rFonts w:ascii="Calibri" w:hAnsi="Calibri" w:cs="Futura Std Book"/>
          <w:noProof/>
          <w:color w:val="4BAF5A"/>
          <w:spacing w:val="2"/>
          <w:sz w:val="28"/>
          <w:szCs w:val="28"/>
          <w:lang w:eastAsia="fr-FR"/>
        </w:rPr>
        <mc:AlternateContent>
          <mc:Choice Requires="wps">
            <w:drawing>
              <wp:anchor distT="0" distB="0" distL="114300" distR="114300" simplePos="0" relativeHeight="251661312" behindDoc="0" locked="0" layoutInCell="1" allowOverlap="1" wp14:anchorId="69024F1A" wp14:editId="364719DF">
                <wp:simplePos x="0" y="0"/>
                <wp:positionH relativeFrom="column">
                  <wp:posOffset>-80645</wp:posOffset>
                </wp:positionH>
                <wp:positionV relativeFrom="paragraph">
                  <wp:posOffset>220979</wp:posOffset>
                </wp:positionV>
                <wp:extent cx="6155690" cy="9525"/>
                <wp:effectExtent l="0" t="19050" r="54610" b="47625"/>
                <wp:wrapNone/>
                <wp:docPr id="7" name="Connecteur droit 7"/>
                <wp:cNvGraphicFramePr/>
                <a:graphic xmlns:a="http://schemas.openxmlformats.org/drawingml/2006/main">
                  <a:graphicData uri="http://schemas.microsoft.com/office/word/2010/wordprocessingShape">
                    <wps:wsp>
                      <wps:cNvCnPr/>
                      <wps:spPr>
                        <a:xfrm flipV="1">
                          <a:off x="0" y="0"/>
                          <a:ext cx="6155690" cy="9525"/>
                        </a:xfrm>
                        <a:prstGeom prst="line">
                          <a:avLst/>
                        </a:prstGeom>
                        <a:ln w="63500">
                          <a:solidFill>
                            <a:srgbClr val="4BAF5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31070" id="Connecteur droit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7.4pt" to="478.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" strokecolor="#4baf5a" strokeweight="5pt"/>
            </w:pict>
          </mc:Fallback>
        </mc:AlternateContent>
      </w:r>
    </w:p>
    <w:p w14:paraId="56883DA7" w14:textId="09B210A6" w:rsidR="00A044EA" w:rsidRPr="001A3261" w:rsidRDefault="002E29F0" w:rsidP="00F368C9">
      <w:pPr>
        <w:tabs>
          <w:tab w:val="left" w:pos="2378"/>
        </w:tabs>
        <w:spacing w:after="0"/>
        <w:contextualSpacing/>
        <w:rPr>
          <w:rFonts w:ascii="Calibri" w:hAnsi="Calibri" w:cs="Futura Std Book"/>
          <w:color w:val="4BAF5A"/>
          <w:spacing w:val="2"/>
          <w:sz w:val="44"/>
          <w:szCs w:val="44"/>
        </w:rPr>
      </w:pPr>
      <w:r w:rsidRPr="001A3261">
        <w:rPr>
          <w:rFonts w:ascii="Calibri" w:hAnsi="Calibri" w:cs="Futura Std Book"/>
          <w:color w:val="4BAF5A"/>
          <w:spacing w:val="2"/>
          <w:sz w:val="44"/>
          <w:szCs w:val="44"/>
        </w:rPr>
        <w:t xml:space="preserve">Communiqué de presse </w:t>
      </w:r>
    </w:p>
    <w:p w14:paraId="5A13EA5C" w14:textId="7CFA64FC" w:rsidR="00F368C9" w:rsidRDefault="00511863" w:rsidP="00F368C9">
      <w:pPr>
        <w:tabs>
          <w:tab w:val="center" w:pos="4536"/>
        </w:tabs>
        <w:spacing w:after="0"/>
        <w:contextualSpacing/>
        <w:rPr>
          <w:rFonts w:ascii="Calibri" w:hAnsi="Calibri" w:cs="Futura Std Book"/>
          <w:color w:val="00B050"/>
          <w:spacing w:val="2"/>
          <w:sz w:val="28"/>
          <w:szCs w:val="28"/>
        </w:rPr>
      </w:pPr>
      <w:r>
        <w:rPr>
          <w:rFonts w:ascii="Calibri" w:hAnsi="Calibri" w:cs="Futura Std Book"/>
          <w:color w:val="00B050"/>
          <w:spacing w:val="2"/>
          <w:sz w:val="28"/>
          <w:szCs w:val="28"/>
        </w:rPr>
        <w:t>8</w:t>
      </w:r>
      <w:r w:rsidR="00BF3398">
        <w:rPr>
          <w:rFonts w:ascii="Calibri" w:hAnsi="Calibri" w:cs="Futura Std Book"/>
          <w:color w:val="00B050"/>
          <w:spacing w:val="2"/>
          <w:sz w:val="28"/>
          <w:szCs w:val="28"/>
        </w:rPr>
        <w:t>/</w:t>
      </w:r>
      <w:r w:rsidR="002F7CA6">
        <w:rPr>
          <w:rFonts w:ascii="Calibri" w:hAnsi="Calibri" w:cs="Futura Std Book"/>
          <w:color w:val="00B050"/>
          <w:spacing w:val="2"/>
          <w:sz w:val="28"/>
          <w:szCs w:val="28"/>
        </w:rPr>
        <w:t>0</w:t>
      </w:r>
      <w:r w:rsidR="0038032A">
        <w:rPr>
          <w:rFonts w:ascii="Calibri" w:hAnsi="Calibri" w:cs="Futura Std Book"/>
          <w:color w:val="00B050"/>
          <w:spacing w:val="2"/>
          <w:sz w:val="28"/>
          <w:szCs w:val="28"/>
        </w:rPr>
        <w:t>3</w:t>
      </w:r>
      <w:r w:rsidR="00FD175C" w:rsidRPr="00FD175C">
        <w:rPr>
          <w:rFonts w:ascii="Calibri" w:hAnsi="Calibri" w:cs="Futura Std Book"/>
          <w:color w:val="00B050"/>
          <w:spacing w:val="2"/>
          <w:sz w:val="28"/>
          <w:szCs w:val="28"/>
        </w:rPr>
        <w:t>/</w:t>
      </w:r>
      <w:r w:rsidR="002E29F0" w:rsidRPr="00FD175C">
        <w:rPr>
          <w:rFonts w:ascii="Calibri" w:hAnsi="Calibri" w:cs="Futura Std Book"/>
          <w:color w:val="00B050"/>
          <w:spacing w:val="2"/>
          <w:sz w:val="28"/>
          <w:szCs w:val="28"/>
        </w:rPr>
        <w:t>20</w:t>
      </w:r>
      <w:r w:rsidR="00C53C16" w:rsidRPr="00FD175C">
        <w:rPr>
          <w:rFonts w:ascii="Calibri" w:hAnsi="Calibri" w:cs="Futura Std Book"/>
          <w:color w:val="00B050"/>
          <w:spacing w:val="2"/>
          <w:sz w:val="28"/>
          <w:szCs w:val="28"/>
        </w:rPr>
        <w:t>2</w:t>
      </w:r>
      <w:r w:rsidR="002F7CA6">
        <w:rPr>
          <w:rFonts w:ascii="Calibri" w:hAnsi="Calibri" w:cs="Futura Std Book"/>
          <w:color w:val="00B050"/>
          <w:spacing w:val="2"/>
          <w:sz w:val="28"/>
          <w:szCs w:val="28"/>
        </w:rPr>
        <w:t>3</w:t>
      </w:r>
    </w:p>
    <w:p w14:paraId="2D2A631D" w14:textId="2D0124B7" w:rsidR="00D2490A" w:rsidRDefault="00F368C9" w:rsidP="00F368C9">
      <w:pPr>
        <w:tabs>
          <w:tab w:val="center" w:pos="4536"/>
        </w:tabs>
        <w:spacing w:after="0"/>
        <w:contextualSpacing/>
        <w:rPr>
          <w:rFonts w:ascii="Calibri" w:hAnsi="Calibri" w:cs="Futura Std Book"/>
          <w:color w:val="00B050"/>
          <w:spacing w:val="2"/>
          <w:sz w:val="28"/>
          <w:szCs w:val="28"/>
        </w:rPr>
      </w:pPr>
      <w:r w:rsidRPr="00FD175C">
        <w:rPr>
          <w:rFonts w:ascii="Calibri" w:hAnsi="Calibri" w:cs="Futura Std Book"/>
          <w:noProof/>
          <w:color w:val="00B050"/>
          <w:spacing w:val="2"/>
          <w:sz w:val="28"/>
          <w:szCs w:val="28"/>
          <w:lang w:eastAsia="fr-FR"/>
        </w:rPr>
        <mc:AlternateContent>
          <mc:Choice Requires="wps">
            <w:drawing>
              <wp:anchor distT="0" distB="0" distL="114300" distR="114300" simplePos="0" relativeHeight="251659264" behindDoc="0" locked="0" layoutInCell="1" allowOverlap="1" wp14:anchorId="093C178F" wp14:editId="25C5DF53">
                <wp:simplePos x="0" y="0"/>
                <wp:positionH relativeFrom="column">
                  <wp:posOffset>-71120</wp:posOffset>
                </wp:positionH>
                <wp:positionV relativeFrom="paragraph">
                  <wp:posOffset>109855</wp:posOffset>
                </wp:positionV>
                <wp:extent cx="6193790" cy="19050"/>
                <wp:effectExtent l="0" t="0" r="35560" b="19050"/>
                <wp:wrapNone/>
                <wp:docPr id="6" name="Connecteur droit 6"/>
                <wp:cNvGraphicFramePr/>
                <a:graphic xmlns:a="http://schemas.openxmlformats.org/drawingml/2006/main">
                  <a:graphicData uri="http://schemas.microsoft.com/office/word/2010/wordprocessingShape">
                    <wps:wsp>
                      <wps:cNvCnPr/>
                      <wps:spPr>
                        <a:xfrm flipV="1">
                          <a:off x="0" y="0"/>
                          <a:ext cx="6193790" cy="19050"/>
                        </a:xfrm>
                        <a:prstGeom prst="line">
                          <a:avLst/>
                        </a:prstGeom>
                        <a:ln w="6350">
                          <a:solidFill>
                            <a:srgbClr val="4BAF5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FD9A8" id="Connecteur droit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5pt" to="482.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" strokecolor="#4baf5a" strokeweight=".5pt"/>
            </w:pict>
          </mc:Fallback>
        </mc:AlternateContent>
      </w:r>
      <w:r w:rsidR="00B27AE2">
        <w:rPr>
          <w:rFonts w:ascii="Calibri" w:hAnsi="Calibri" w:cs="Futura Std Book"/>
          <w:color w:val="00B050"/>
          <w:spacing w:val="2"/>
          <w:sz w:val="28"/>
          <w:szCs w:val="28"/>
        </w:rPr>
        <w:tab/>
      </w:r>
    </w:p>
    <w:p w14:paraId="1C4C7801" w14:textId="50318F52" w:rsidR="00B20413" w:rsidRDefault="00B20413" w:rsidP="00F368C9">
      <w:pPr>
        <w:spacing w:after="0"/>
        <w:rPr>
          <w:rFonts w:ascii="Calibri" w:hAnsi="Calibri" w:cs="Futura Std Book"/>
          <w:b/>
          <w:bCs/>
          <w:color w:val="4BAF5A"/>
          <w:spacing w:val="2"/>
          <w:sz w:val="28"/>
          <w:szCs w:val="28"/>
        </w:rPr>
      </w:pPr>
    </w:p>
    <w:p w14:paraId="6D3AE10E" w14:textId="52D3CD96" w:rsidR="0038032A" w:rsidRDefault="0038032A" w:rsidP="00F368C9">
      <w:pPr>
        <w:spacing w:after="0"/>
        <w:rPr>
          <w:rFonts w:ascii="Calibri" w:hAnsi="Calibri" w:cs="Futura Std Book"/>
          <w:b/>
          <w:bCs/>
          <w:color w:val="4BAF5A"/>
          <w:spacing w:val="2"/>
          <w:sz w:val="28"/>
          <w:szCs w:val="28"/>
        </w:rPr>
      </w:pPr>
      <w:r w:rsidRPr="0038032A">
        <w:rPr>
          <w:rFonts w:ascii="Calibri" w:hAnsi="Calibri" w:cs="Futura Std Book"/>
          <w:b/>
          <w:bCs/>
          <w:color w:val="4BAF5A"/>
          <w:spacing w:val="2"/>
          <w:sz w:val="28"/>
          <w:szCs w:val="28"/>
        </w:rPr>
        <w:t>17 MARS 2023, 1</w:t>
      </w:r>
      <w:r w:rsidRPr="000F169A">
        <w:rPr>
          <w:rFonts w:ascii="Calibri" w:hAnsi="Calibri" w:cs="Futura Std Book"/>
          <w:b/>
          <w:bCs/>
          <w:color w:val="4BAF5A"/>
          <w:spacing w:val="2"/>
          <w:sz w:val="28"/>
          <w:szCs w:val="28"/>
          <w:vertAlign w:val="superscript"/>
        </w:rPr>
        <w:t>ERE</w:t>
      </w:r>
      <w:r w:rsidRPr="0038032A">
        <w:rPr>
          <w:rFonts w:ascii="Calibri" w:hAnsi="Calibri" w:cs="Futura Std Book"/>
          <w:b/>
          <w:bCs/>
          <w:color w:val="4BAF5A"/>
          <w:spacing w:val="2"/>
          <w:sz w:val="28"/>
          <w:szCs w:val="28"/>
        </w:rPr>
        <w:t xml:space="preserve"> JOURN</w:t>
      </w:r>
      <w:r w:rsidR="00D36C59">
        <w:rPr>
          <w:rFonts w:ascii="Calibri" w:hAnsi="Calibri" w:cs="Futura Std Book"/>
          <w:b/>
          <w:bCs/>
          <w:color w:val="4BAF5A"/>
          <w:spacing w:val="2"/>
          <w:sz w:val="28"/>
          <w:szCs w:val="28"/>
        </w:rPr>
        <w:t>EE</w:t>
      </w:r>
      <w:r w:rsidRPr="0038032A">
        <w:rPr>
          <w:rFonts w:ascii="Calibri" w:hAnsi="Calibri" w:cs="Futura Std Book"/>
          <w:b/>
          <w:bCs/>
          <w:color w:val="4BAF5A"/>
          <w:spacing w:val="2"/>
          <w:sz w:val="28"/>
          <w:szCs w:val="28"/>
        </w:rPr>
        <w:t xml:space="preserve"> NATIONALE DES AIDES A DOMICILE</w:t>
      </w:r>
      <w:r>
        <w:rPr>
          <w:rFonts w:ascii="Calibri" w:hAnsi="Calibri" w:cs="Futura Std Book"/>
          <w:b/>
          <w:bCs/>
          <w:color w:val="4BAF5A"/>
          <w:spacing w:val="2"/>
          <w:sz w:val="28"/>
          <w:szCs w:val="28"/>
        </w:rPr>
        <w:t>,</w:t>
      </w:r>
      <w:r w:rsidR="006A3F4E">
        <w:rPr>
          <w:rFonts w:ascii="Calibri" w:hAnsi="Calibri" w:cs="Futura Std Book"/>
          <w:b/>
          <w:bCs/>
          <w:color w:val="4BAF5A"/>
          <w:spacing w:val="2"/>
          <w:sz w:val="28"/>
          <w:szCs w:val="28"/>
        </w:rPr>
        <w:t xml:space="preserve"> LES ASSOCIATIONS ADMR DE LOIRE-ATLANTIQUE</w:t>
      </w:r>
      <w:r w:rsidR="006A3F4E" w:rsidRPr="00511863">
        <w:rPr>
          <w:rFonts w:ascii="Calibri" w:hAnsi="Calibri" w:cs="Futura Std Book"/>
          <w:b/>
          <w:bCs/>
          <w:color w:val="FF0000"/>
          <w:spacing w:val="2"/>
          <w:sz w:val="28"/>
          <w:szCs w:val="28"/>
        </w:rPr>
        <w:t xml:space="preserve"> </w:t>
      </w:r>
      <w:r w:rsidR="00F35C11">
        <w:rPr>
          <w:rFonts w:ascii="Calibri" w:hAnsi="Calibri" w:cs="Futura Std Book"/>
          <w:b/>
          <w:bCs/>
          <w:color w:val="4BAF5A"/>
          <w:spacing w:val="2"/>
          <w:sz w:val="28"/>
          <w:szCs w:val="28"/>
        </w:rPr>
        <w:t>METTENT LEURS</w:t>
      </w:r>
      <w:r w:rsidR="00AC003A">
        <w:rPr>
          <w:rFonts w:ascii="Calibri" w:hAnsi="Calibri" w:cs="Futura Std Book"/>
          <w:b/>
          <w:bCs/>
          <w:color w:val="4BAF5A"/>
          <w:spacing w:val="2"/>
          <w:sz w:val="28"/>
          <w:szCs w:val="28"/>
        </w:rPr>
        <w:t xml:space="preserve"> SALARIES</w:t>
      </w:r>
      <w:r w:rsidRPr="0038032A">
        <w:rPr>
          <w:rFonts w:ascii="Calibri" w:hAnsi="Calibri" w:cs="Futura Std Book"/>
          <w:b/>
          <w:bCs/>
          <w:color w:val="4BAF5A"/>
          <w:spacing w:val="2"/>
          <w:sz w:val="28"/>
          <w:szCs w:val="28"/>
        </w:rPr>
        <w:t xml:space="preserve"> </w:t>
      </w:r>
      <w:r w:rsidR="00F35C11">
        <w:rPr>
          <w:rFonts w:ascii="Calibri" w:hAnsi="Calibri" w:cs="Futura Std Book"/>
          <w:b/>
          <w:bCs/>
          <w:color w:val="4BAF5A"/>
          <w:spacing w:val="2"/>
          <w:sz w:val="28"/>
          <w:szCs w:val="28"/>
        </w:rPr>
        <w:t>A L’HONNEUR.</w:t>
      </w:r>
    </w:p>
    <w:p w14:paraId="402AA927" w14:textId="460272FB" w:rsidR="0038032A" w:rsidRDefault="0038032A" w:rsidP="00F368C9">
      <w:pPr>
        <w:spacing w:after="0"/>
        <w:rPr>
          <w:rFonts w:ascii="Calibri" w:hAnsi="Calibri" w:cs="Futura Std Book"/>
          <w:b/>
          <w:bCs/>
          <w:color w:val="4BAF5A"/>
          <w:spacing w:val="2"/>
          <w:sz w:val="28"/>
          <w:szCs w:val="28"/>
        </w:rPr>
      </w:pPr>
    </w:p>
    <w:p w14:paraId="35655DBE" w14:textId="74E1F7D4" w:rsidR="00605DB4" w:rsidRPr="00511863" w:rsidRDefault="0038032A" w:rsidP="00F368C9">
      <w:pPr>
        <w:jc w:val="both"/>
        <w:rPr>
          <w:rFonts w:asciiTheme="majorHAnsi" w:eastAsia="Times New Roman" w:hAnsiTheme="majorHAnsi" w:cstheme="majorHAnsi"/>
          <w:lang w:eastAsia="fr-FR"/>
        </w:rPr>
      </w:pPr>
      <w:r w:rsidRPr="0038032A">
        <w:rPr>
          <w:rFonts w:asciiTheme="majorHAnsi" w:eastAsia="Times New Roman" w:hAnsiTheme="majorHAnsi" w:cstheme="majorHAnsi"/>
          <w:b/>
          <w:bCs/>
          <w:lang w:eastAsia="fr-FR"/>
        </w:rPr>
        <w:t>A l’occasion de la toute première Journée nationale des aides à domicile, le 17 mars 2023, organisée sous l’égide du ministère des Solidarités, de l’Autonomie et des Personnes Handicapées,</w:t>
      </w:r>
      <w:r w:rsidR="003C7540">
        <w:rPr>
          <w:rFonts w:asciiTheme="majorHAnsi" w:eastAsia="Times New Roman" w:hAnsiTheme="majorHAnsi" w:cstheme="majorHAnsi"/>
          <w:b/>
          <w:bCs/>
          <w:lang w:eastAsia="fr-FR"/>
        </w:rPr>
        <w:t xml:space="preserve"> </w:t>
      </w:r>
      <w:r w:rsidRPr="0038032A">
        <w:rPr>
          <w:rFonts w:asciiTheme="majorHAnsi" w:eastAsia="Times New Roman" w:hAnsiTheme="majorHAnsi" w:cstheme="majorHAnsi"/>
          <w:b/>
          <w:bCs/>
          <w:lang w:eastAsia="fr-FR"/>
        </w:rPr>
        <w:t>l’ADMR, 1</w:t>
      </w:r>
      <w:r w:rsidRPr="00DE2256">
        <w:rPr>
          <w:rFonts w:asciiTheme="majorHAnsi" w:eastAsia="Times New Roman" w:hAnsiTheme="majorHAnsi" w:cstheme="majorHAnsi"/>
          <w:b/>
          <w:bCs/>
          <w:vertAlign w:val="superscript"/>
          <w:lang w:eastAsia="fr-FR"/>
        </w:rPr>
        <w:t xml:space="preserve">er </w:t>
      </w:r>
      <w:r w:rsidRPr="0038032A">
        <w:rPr>
          <w:rFonts w:asciiTheme="majorHAnsi" w:eastAsia="Times New Roman" w:hAnsiTheme="majorHAnsi" w:cstheme="majorHAnsi"/>
          <w:b/>
          <w:bCs/>
          <w:lang w:eastAsia="fr-FR"/>
        </w:rPr>
        <w:t xml:space="preserve">réseau national associatif de service à la personne, </w:t>
      </w:r>
      <w:r w:rsidR="007D1C8C">
        <w:rPr>
          <w:rFonts w:asciiTheme="majorHAnsi" w:eastAsia="Times New Roman" w:hAnsiTheme="majorHAnsi" w:cstheme="majorHAnsi"/>
          <w:b/>
          <w:bCs/>
          <w:lang w:eastAsia="fr-FR"/>
        </w:rPr>
        <w:t xml:space="preserve">se mobilise en l’honneur de ses </w:t>
      </w:r>
      <w:proofErr w:type="spellStart"/>
      <w:r w:rsidR="007D1C8C">
        <w:rPr>
          <w:rFonts w:asciiTheme="majorHAnsi" w:eastAsia="Times New Roman" w:hAnsiTheme="majorHAnsi" w:cstheme="majorHAnsi"/>
          <w:b/>
          <w:bCs/>
          <w:lang w:eastAsia="fr-FR"/>
        </w:rPr>
        <w:t>salari</w:t>
      </w:r>
      <w:r w:rsidR="006A3F4E">
        <w:rPr>
          <w:rFonts w:asciiTheme="majorHAnsi" w:eastAsia="Times New Roman" w:hAnsiTheme="majorHAnsi" w:cstheme="majorHAnsi"/>
          <w:b/>
          <w:bCs/>
          <w:lang w:eastAsia="fr-FR"/>
        </w:rPr>
        <w:t>é·e·</w:t>
      </w:r>
      <w:r w:rsidR="00866985">
        <w:rPr>
          <w:rFonts w:asciiTheme="majorHAnsi" w:eastAsia="Times New Roman" w:hAnsiTheme="majorHAnsi" w:cstheme="majorHAnsi"/>
          <w:b/>
          <w:bCs/>
          <w:lang w:eastAsia="fr-FR"/>
        </w:rPr>
        <w:t>s</w:t>
      </w:r>
      <w:proofErr w:type="spellEnd"/>
      <w:r w:rsidR="00866985">
        <w:rPr>
          <w:rFonts w:asciiTheme="majorHAnsi" w:eastAsia="Times New Roman" w:hAnsiTheme="majorHAnsi" w:cstheme="majorHAnsi"/>
          <w:b/>
          <w:bCs/>
          <w:lang w:eastAsia="fr-FR"/>
        </w:rPr>
        <w:t xml:space="preserve"> intervenant à domicile</w:t>
      </w:r>
      <w:r w:rsidR="003C7540">
        <w:rPr>
          <w:rFonts w:asciiTheme="majorHAnsi" w:eastAsia="Times New Roman" w:hAnsiTheme="majorHAnsi" w:cstheme="majorHAnsi"/>
          <w:lang w:eastAsia="fr-FR"/>
        </w:rPr>
        <w:t>.</w:t>
      </w:r>
      <w:r w:rsidR="00866985" w:rsidRPr="00F3538B">
        <w:rPr>
          <w:rFonts w:asciiTheme="majorHAnsi" w:eastAsia="Times New Roman" w:hAnsiTheme="majorHAnsi" w:cstheme="majorHAnsi"/>
          <w:lang w:eastAsia="fr-FR"/>
        </w:rPr>
        <w:t xml:space="preserve"> </w:t>
      </w:r>
    </w:p>
    <w:p w14:paraId="09EBE3DF" w14:textId="77777777" w:rsidR="00F368C9" w:rsidRDefault="00F368C9" w:rsidP="00F368C9">
      <w:pPr>
        <w:tabs>
          <w:tab w:val="left" w:pos="5731"/>
        </w:tabs>
        <w:spacing w:after="0"/>
        <w:contextualSpacing/>
        <w:jc w:val="both"/>
        <w:rPr>
          <w:rFonts w:asciiTheme="majorHAnsi" w:eastAsia="Times New Roman" w:hAnsiTheme="majorHAnsi" w:cstheme="majorHAnsi"/>
          <w:b/>
          <w:bCs/>
          <w:color w:val="00B050"/>
          <w:sz w:val="28"/>
          <w:szCs w:val="28"/>
          <w:lang w:eastAsia="fr-FR"/>
        </w:rPr>
      </w:pPr>
    </w:p>
    <w:p w14:paraId="1D5C7E04" w14:textId="41AFA223" w:rsidR="00960D3D" w:rsidRPr="00511863" w:rsidRDefault="006A3F4E" w:rsidP="00F368C9">
      <w:pPr>
        <w:tabs>
          <w:tab w:val="left" w:pos="5731"/>
        </w:tabs>
        <w:spacing w:after="0"/>
        <w:contextualSpacing/>
        <w:jc w:val="both"/>
        <w:rPr>
          <w:rFonts w:asciiTheme="majorHAnsi" w:eastAsia="Times New Roman" w:hAnsiTheme="majorHAnsi" w:cstheme="majorHAnsi"/>
          <w:b/>
          <w:bCs/>
          <w:color w:val="FF0000"/>
          <w:sz w:val="28"/>
          <w:szCs w:val="28"/>
          <w:lang w:eastAsia="fr-FR"/>
        </w:rPr>
      </w:pPr>
      <w:r>
        <w:rPr>
          <w:rFonts w:asciiTheme="majorHAnsi" w:eastAsia="Times New Roman" w:hAnsiTheme="majorHAnsi" w:cstheme="majorHAnsi"/>
          <w:b/>
          <w:bCs/>
          <w:color w:val="00B050"/>
          <w:sz w:val="28"/>
          <w:szCs w:val="28"/>
          <w:lang w:eastAsia="fr-FR"/>
        </w:rPr>
        <w:t>Un badge pour parler et faire parler des aides à domiciles</w:t>
      </w:r>
    </w:p>
    <w:p w14:paraId="51DD245A" w14:textId="00BBC474" w:rsidR="00312962" w:rsidRDefault="00312962" w:rsidP="00F368C9">
      <w:pPr>
        <w:jc w:val="both"/>
        <w:rPr>
          <w:rFonts w:asciiTheme="majorHAnsi" w:eastAsia="Times New Roman" w:hAnsiTheme="majorHAnsi" w:cstheme="majorHAnsi"/>
          <w:b/>
          <w:bCs/>
          <w:lang w:eastAsia="fr-FR"/>
        </w:rPr>
      </w:pPr>
      <w:r>
        <w:rPr>
          <w:rFonts w:asciiTheme="majorHAnsi" w:eastAsia="Times New Roman" w:hAnsiTheme="majorHAnsi" w:cstheme="majorHAnsi"/>
          <w:b/>
          <w:bCs/>
          <w:noProof/>
          <w:lang w:eastAsia="fr-FR"/>
        </w:rPr>
        <w:drawing>
          <wp:anchor distT="0" distB="0" distL="114300" distR="114300" simplePos="0" relativeHeight="251663360" behindDoc="0" locked="0" layoutInCell="1" allowOverlap="1" wp14:anchorId="6723D869" wp14:editId="574C106D">
            <wp:simplePos x="0" y="0"/>
            <wp:positionH relativeFrom="column">
              <wp:posOffset>-347345</wp:posOffset>
            </wp:positionH>
            <wp:positionV relativeFrom="paragraph">
              <wp:posOffset>190500</wp:posOffset>
            </wp:positionV>
            <wp:extent cx="2162175" cy="2162175"/>
            <wp:effectExtent l="0" t="0" r="9525"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screen">
                      <a:extLst>
                        <a:ext uri="{28A0092B-C50C-407E-A947-70E740481C1C}">
                          <a14:useLocalDpi xmlns:a14="http://schemas.microsoft.com/office/drawing/2010/main"/>
                        </a:ext>
                      </a:extLst>
                    </a:blip>
                    <a:stretch>
                      <a:fillRect/>
                    </a:stretch>
                  </pic:blipFill>
                  <pic:spPr>
                    <a:xfrm>
                      <a:off x="0" y="0"/>
                      <a:ext cx="2162175" cy="2162175"/>
                    </a:xfrm>
                    <a:prstGeom prst="rect">
                      <a:avLst/>
                    </a:prstGeom>
                  </pic:spPr>
                </pic:pic>
              </a:graphicData>
            </a:graphic>
            <wp14:sizeRelH relativeFrom="page">
              <wp14:pctWidth>0</wp14:pctWidth>
            </wp14:sizeRelH>
            <wp14:sizeRelV relativeFrom="page">
              <wp14:pctHeight>0</wp14:pctHeight>
            </wp14:sizeRelV>
          </wp:anchor>
        </w:drawing>
      </w:r>
    </w:p>
    <w:p w14:paraId="4ECC9ACC" w14:textId="5D442D4E" w:rsidR="00061AC3" w:rsidRDefault="006A5FCB" w:rsidP="00F368C9">
      <w:pPr>
        <w:jc w:val="both"/>
        <w:rPr>
          <w:rFonts w:asciiTheme="majorHAnsi" w:eastAsia="Times New Roman" w:hAnsiTheme="majorHAnsi" w:cstheme="majorHAnsi"/>
          <w:lang w:eastAsia="fr-FR"/>
        </w:rPr>
      </w:pPr>
      <w:r>
        <w:rPr>
          <w:rFonts w:asciiTheme="majorHAnsi" w:eastAsia="Times New Roman" w:hAnsiTheme="majorHAnsi" w:cstheme="majorHAnsi"/>
          <w:b/>
          <w:bCs/>
          <w:lang w:eastAsia="fr-FR"/>
        </w:rPr>
        <w:t xml:space="preserve">Utiles et </w:t>
      </w:r>
      <w:proofErr w:type="spellStart"/>
      <w:r>
        <w:rPr>
          <w:rFonts w:asciiTheme="majorHAnsi" w:eastAsia="Times New Roman" w:hAnsiTheme="majorHAnsi" w:cstheme="majorHAnsi"/>
          <w:b/>
          <w:bCs/>
          <w:lang w:eastAsia="fr-FR"/>
        </w:rPr>
        <w:t>ess</w:t>
      </w:r>
      <w:r w:rsidR="00061AC3">
        <w:rPr>
          <w:rFonts w:asciiTheme="majorHAnsi" w:eastAsia="Times New Roman" w:hAnsiTheme="majorHAnsi" w:cstheme="majorHAnsi"/>
          <w:b/>
          <w:bCs/>
          <w:lang w:eastAsia="fr-FR"/>
        </w:rPr>
        <w:t>entiel·le·s</w:t>
      </w:r>
      <w:proofErr w:type="spellEnd"/>
      <w:r w:rsidR="004800DD">
        <w:rPr>
          <w:rFonts w:asciiTheme="majorHAnsi" w:eastAsia="Times New Roman" w:hAnsiTheme="majorHAnsi" w:cstheme="majorHAnsi"/>
          <w:lang w:eastAsia="fr-FR"/>
        </w:rPr>
        <w:t xml:space="preserve">. </w:t>
      </w:r>
    </w:p>
    <w:p w14:paraId="3397B0F8" w14:textId="39919C9B" w:rsidR="00061AC3" w:rsidRDefault="00061AC3" w:rsidP="00F368C9">
      <w:pPr>
        <w:jc w:val="both"/>
        <w:rPr>
          <w:rFonts w:asciiTheme="majorHAnsi" w:eastAsia="Times New Roman" w:hAnsiTheme="majorHAnsi" w:cstheme="majorHAnsi"/>
          <w:lang w:eastAsia="fr-FR"/>
        </w:rPr>
      </w:pPr>
      <w:r>
        <w:rPr>
          <w:rFonts w:asciiTheme="majorHAnsi" w:eastAsia="Times New Roman" w:hAnsiTheme="majorHAnsi" w:cstheme="majorHAnsi"/>
          <w:b/>
          <w:bCs/>
          <w:lang w:eastAsia="fr-FR"/>
        </w:rPr>
        <w:t>Deux adjectifs pour résumer et souligner l’importance des aides à domicile</w:t>
      </w:r>
      <w:r w:rsidRPr="00061AC3">
        <w:rPr>
          <w:rFonts w:asciiTheme="majorHAnsi" w:eastAsia="Times New Roman" w:hAnsiTheme="majorHAnsi" w:cstheme="majorHAnsi"/>
          <w:lang w:eastAsia="fr-FR"/>
        </w:rPr>
        <w:t>.</w:t>
      </w:r>
      <w:r>
        <w:rPr>
          <w:rFonts w:asciiTheme="majorHAnsi" w:eastAsia="Times New Roman" w:hAnsiTheme="majorHAnsi" w:cstheme="majorHAnsi"/>
          <w:lang w:eastAsia="fr-FR"/>
        </w:rPr>
        <w:t xml:space="preserve"> L’ensemble des </w:t>
      </w:r>
      <w:proofErr w:type="spellStart"/>
      <w:r>
        <w:rPr>
          <w:rFonts w:asciiTheme="majorHAnsi" w:eastAsia="Times New Roman" w:hAnsiTheme="majorHAnsi" w:cstheme="majorHAnsi"/>
          <w:lang w:eastAsia="fr-FR"/>
        </w:rPr>
        <w:t>salarié.</w:t>
      </w:r>
      <w:proofErr w:type="gramStart"/>
      <w:r>
        <w:rPr>
          <w:rFonts w:asciiTheme="majorHAnsi" w:eastAsia="Times New Roman" w:hAnsiTheme="majorHAnsi" w:cstheme="majorHAnsi"/>
          <w:lang w:eastAsia="fr-FR"/>
        </w:rPr>
        <w:t>e.s</w:t>
      </w:r>
      <w:proofErr w:type="spellEnd"/>
      <w:proofErr w:type="gramEnd"/>
      <w:r>
        <w:rPr>
          <w:rFonts w:asciiTheme="majorHAnsi" w:eastAsia="Times New Roman" w:hAnsiTheme="majorHAnsi" w:cstheme="majorHAnsi"/>
          <w:lang w:eastAsia="fr-FR"/>
        </w:rPr>
        <w:t xml:space="preserve"> du réseau ADMR et les bénévoles vont porter le 17 mars ce badge afin de rappeler l’importance de cette profession, encore méconnue. </w:t>
      </w:r>
    </w:p>
    <w:p w14:paraId="2231C1CC" w14:textId="77777777" w:rsidR="00F368C9" w:rsidRDefault="00F368C9" w:rsidP="00F368C9">
      <w:pPr>
        <w:jc w:val="both"/>
        <w:rPr>
          <w:rFonts w:asciiTheme="majorHAnsi" w:eastAsia="Times New Roman" w:hAnsiTheme="majorHAnsi" w:cstheme="majorHAnsi"/>
          <w:lang w:eastAsia="fr-FR"/>
        </w:rPr>
      </w:pPr>
    </w:p>
    <w:p w14:paraId="395A0C54" w14:textId="4A918CDE" w:rsidR="00F35C11" w:rsidRDefault="00061AC3" w:rsidP="00F368C9">
      <w:pPr>
        <w:jc w:val="both"/>
        <w:rPr>
          <w:rFonts w:asciiTheme="majorHAnsi" w:eastAsia="Times New Roman" w:hAnsiTheme="majorHAnsi" w:cstheme="majorHAnsi"/>
          <w:lang w:eastAsia="fr-FR"/>
        </w:rPr>
      </w:pPr>
      <w:r>
        <w:rPr>
          <w:rFonts w:asciiTheme="majorHAnsi" w:eastAsia="Times New Roman" w:hAnsiTheme="majorHAnsi" w:cstheme="majorHAnsi"/>
          <w:b/>
          <w:bCs/>
          <w:lang w:eastAsia="fr-FR"/>
        </w:rPr>
        <w:t>Utiles</w:t>
      </w:r>
      <w:r w:rsidRPr="00061AC3">
        <w:rPr>
          <w:rFonts w:asciiTheme="majorHAnsi" w:eastAsia="Times New Roman" w:hAnsiTheme="majorHAnsi" w:cstheme="majorHAnsi"/>
          <w:lang w:eastAsia="fr-FR"/>
        </w:rPr>
        <w:t>, les aides à domicile</w:t>
      </w:r>
      <w:r w:rsidR="009703F6">
        <w:rPr>
          <w:rFonts w:asciiTheme="majorHAnsi" w:eastAsia="Times New Roman" w:hAnsiTheme="majorHAnsi" w:cstheme="majorHAnsi"/>
          <w:lang w:eastAsia="fr-FR"/>
        </w:rPr>
        <w:t xml:space="preserve"> </w:t>
      </w:r>
      <w:r>
        <w:rPr>
          <w:rFonts w:asciiTheme="majorHAnsi" w:eastAsia="Times New Roman" w:hAnsiTheme="majorHAnsi" w:cstheme="majorHAnsi"/>
          <w:lang w:eastAsia="fr-FR"/>
        </w:rPr>
        <w:t>permettent à tous, notamment les personnes fragiles, en perte d’autonomie ou en situation de handicap, de rester chez elle</w:t>
      </w:r>
      <w:r w:rsidR="00D84047">
        <w:rPr>
          <w:rFonts w:asciiTheme="majorHAnsi" w:eastAsia="Times New Roman" w:hAnsiTheme="majorHAnsi" w:cstheme="majorHAnsi"/>
          <w:lang w:eastAsia="fr-FR"/>
        </w:rPr>
        <w:t>s</w:t>
      </w:r>
      <w:r>
        <w:rPr>
          <w:rFonts w:asciiTheme="majorHAnsi" w:eastAsia="Times New Roman" w:hAnsiTheme="majorHAnsi" w:cstheme="majorHAnsi"/>
          <w:lang w:eastAsia="fr-FR"/>
        </w:rPr>
        <w:t xml:space="preserve"> et de pouvoir vivre selon leur volonté. </w:t>
      </w:r>
      <w:r w:rsidR="004621E0">
        <w:rPr>
          <w:rFonts w:asciiTheme="majorHAnsi" w:eastAsia="Times New Roman" w:hAnsiTheme="majorHAnsi" w:cstheme="majorHAnsi"/>
          <w:lang w:eastAsia="fr-FR"/>
        </w:rPr>
        <w:t>Les aides à domiciles de l’ADMR maillent le territoire, elles interviennent partout auprès de celles et ceux qui en ont besoin</w:t>
      </w:r>
      <w:r w:rsidR="00F35C11">
        <w:rPr>
          <w:rFonts w:asciiTheme="majorHAnsi" w:eastAsia="Times New Roman" w:hAnsiTheme="majorHAnsi" w:cstheme="majorHAnsi"/>
          <w:lang w:eastAsia="fr-FR"/>
        </w:rPr>
        <w:t>, à leur domicile</w:t>
      </w:r>
      <w:r w:rsidR="00C23E4C">
        <w:rPr>
          <w:rFonts w:asciiTheme="majorHAnsi" w:eastAsia="Times New Roman" w:hAnsiTheme="majorHAnsi" w:cstheme="majorHAnsi"/>
          <w:lang w:eastAsia="fr-FR"/>
        </w:rPr>
        <w:t xml:space="preserve">. </w:t>
      </w:r>
    </w:p>
    <w:p w14:paraId="7E27924D" w14:textId="77777777" w:rsidR="00F368C9" w:rsidRDefault="00F368C9" w:rsidP="00F368C9">
      <w:pPr>
        <w:jc w:val="both"/>
        <w:rPr>
          <w:rFonts w:asciiTheme="majorHAnsi" w:eastAsia="Times New Roman" w:hAnsiTheme="majorHAnsi" w:cstheme="majorHAnsi"/>
          <w:lang w:eastAsia="fr-FR"/>
        </w:rPr>
      </w:pPr>
    </w:p>
    <w:p w14:paraId="668C90C7" w14:textId="56EC2B99" w:rsidR="0091743F" w:rsidRPr="00F368C9" w:rsidRDefault="00F35C11" w:rsidP="00F368C9">
      <w:pPr>
        <w:jc w:val="both"/>
        <w:rPr>
          <w:rFonts w:asciiTheme="majorHAnsi" w:eastAsia="Times New Roman" w:hAnsiTheme="majorHAnsi" w:cstheme="majorHAnsi"/>
          <w:lang w:eastAsia="fr-FR"/>
        </w:rPr>
      </w:pPr>
      <w:proofErr w:type="spellStart"/>
      <w:r>
        <w:rPr>
          <w:rFonts w:asciiTheme="majorHAnsi" w:eastAsia="Times New Roman" w:hAnsiTheme="majorHAnsi" w:cstheme="majorHAnsi"/>
          <w:b/>
          <w:bCs/>
          <w:lang w:eastAsia="fr-FR"/>
        </w:rPr>
        <w:t>Essentiel·le·s</w:t>
      </w:r>
      <w:proofErr w:type="spellEnd"/>
      <w:r>
        <w:rPr>
          <w:rFonts w:asciiTheme="majorHAnsi" w:eastAsia="Times New Roman" w:hAnsiTheme="majorHAnsi" w:cstheme="majorHAnsi"/>
          <w:b/>
          <w:bCs/>
          <w:lang w:eastAsia="fr-FR"/>
        </w:rPr>
        <w:t xml:space="preserve">, </w:t>
      </w:r>
      <w:r w:rsidRPr="00F35C11">
        <w:rPr>
          <w:rFonts w:asciiTheme="majorHAnsi" w:eastAsia="Times New Roman" w:hAnsiTheme="majorHAnsi" w:cstheme="majorHAnsi"/>
          <w:lang w:eastAsia="fr-FR"/>
        </w:rPr>
        <w:t>les aides à domicile</w:t>
      </w:r>
      <w:r>
        <w:rPr>
          <w:rFonts w:asciiTheme="majorHAnsi" w:eastAsia="Times New Roman" w:hAnsiTheme="majorHAnsi" w:cstheme="majorHAnsi"/>
          <w:b/>
          <w:bCs/>
          <w:lang w:eastAsia="fr-FR"/>
        </w:rPr>
        <w:t xml:space="preserve"> </w:t>
      </w:r>
      <w:r>
        <w:rPr>
          <w:rFonts w:asciiTheme="majorHAnsi" w:eastAsia="Times New Roman" w:hAnsiTheme="majorHAnsi" w:cstheme="majorHAnsi"/>
          <w:lang w:eastAsia="fr-FR"/>
        </w:rPr>
        <w:t xml:space="preserve">apportent bien plus que leur travail. Par leur présence et leur bienveillance, elles sont un maillon irremplaçable de la solidarité vers les plus fragiles. Elles accompagnent les personnes aussi dans les moments difficiles. </w:t>
      </w:r>
      <w:proofErr w:type="spellStart"/>
      <w:r>
        <w:rPr>
          <w:rFonts w:asciiTheme="majorHAnsi" w:eastAsia="Times New Roman" w:hAnsiTheme="majorHAnsi" w:cstheme="majorHAnsi"/>
          <w:lang w:eastAsia="fr-FR"/>
        </w:rPr>
        <w:t>Confronté·e·s</w:t>
      </w:r>
      <w:proofErr w:type="spellEnd"/>
      <w:r>
        <w:rPr>
          <w:rFonts w:asciiTheme="majorHAnsi" w:eastAsia="Times New Roman" w:hAnsiTheme="majorHAnsi" w:cstheme="majorHAnsi"/>
          <w:lang w:eastAsia="fr-FR"/>
        </w:rPr>
        <w:t xml:space="preserve"> notamment à la fin de vie, elles apportent dignité et respect à la prise en charge de la perte d’autonomie et </w:t>
      </w:r>
      <w:r w:rsidR="00312962">
        <w:rPr>
          <w:rFonts w:asciiTheme="majorHAnsi" w:eastAsia="Times New Roman" w:hAnsiTheme="majorHAnsi" w:cstheme="majorHAnsi"/>
          <w:lang w:eastAsia="fr-FR"/>
        </w:rPr>
        <w:t xml:space="preserve">à </w:t>
      </w:r>
      <w:r>
        <w:rPr>
          <w:rFonts w:asciiTheme="majorHAnsi" w:eastAsia="Times New Roman" w:hAnsiTheme="majorHAnsi" w:cstheme="majorHAnsi"/>
          <w:lang w:eastAsia="fr-FR"/>
        </w:rPr>
        <w:t xml:space="preserve">la vie avec des maladies complexes. </w:t>
      </w:r>
      <w:r w:rsidR="00F368C9">
        <w:rPr>
          <w:rFonts w:asciiTheme="majorHAnsi" w:eastAsia="Times New Roman" w:hAnsiTheme="majorHAnsi" w:cstheme="majorHAnsi"/>
          <w:lang w:eastAsia="fr-FR"/>
        </w:rPr>
        <w:t xml:space="preserve">Se lever, </w:t>
      </w:r>
      <w:r w:rsidR="00144272">
        <w:rPr>
          <w:rFonts w:asciiTheme="majorHAnsi" w:eastAsia="Times New Roman" w:hAnsiTheme="majorHAnsi" w:cstheme="majorHAnsi"/>
          <w:lang w:eastAsia="fr-FR"/>
        </w:rPr>
        <w:t>se laver, s</w:t>
      </w:r>
      <w:r w:rsidR="00F368C9">
        <w:rPr>
          <w:rFonts w:asciiTheme="majorHAnsi" w:eastAsia="Times New Roman" w:hAnsiTheme="majorHAnsi" w:cstheme="majorHAnsi"/>
          <w:lang w:eastAsia="fr-FR"/>
        </w:rPr>
        <w:t>’alimenter</w:t>
      </w:r>
      <w:r w:rsidR="00D84047">
        <w:rPr>
          <w:rFonts w:asciiTheme="majorHAnsi" w:eastAsia="Times New Roman" w:hAnsiTheme="majorHAnsi" w:cstheme="majorHAnsi"/>
          <w:lang w:eastAsia="fr-FR"/>
        </w:rPr>
        <w:t xml:space="preserve"> sont </w:t>
      </w:r>
      <w:r w:rsidR="00144272">
        <w:rPr>
          <w:rFonts w:asciiTheme="majorHAnsi" w:eastAsia="Times New Roman" w:hAnsiTheme="majorHAnsi" w:cstheme="majorHAnsi"/>
          <w:lang w:eastAsia="fr-FR"/>
        </w:rPr>
        <w:t xml:space="preserve">des </w:t>
      </w:r>
      <w:r w:rsidR="00F368C9">
        <w:rPr>
          <w:rFonts w:asciiTheme="majorHAnsi" w:eastAsia="Times New Roman" w:hAnsiTheme="majorHAnsi" w:cstheme="majorHAnsi"/>
          <w:lang w:eastAsia="fr-FR"/>
        </w:rPr>
        <w:t>besoins vitaux pour tous</w:t>
      </w:r>
      <w:r w:rsidR="00D84047">
        <w:rPr>
          <w:rFonts w:asciiTheme="majorHAnsi" w:eastAsia="Times New Roman" w:hAnsiTheme="majorHAnsi" w:cstheme="majorHAnsi"/>
          <w:lang w:eastAsia="fr-FR"/>
        </w:rPr>
        <w:t xml:space="preserve">. Les </w:t>
      </w:r>
      <w:r w:rsidR="00F368C9">
        <w:rPr>
          <w:rFonts w:asciiTheme="majorHAnsi" w:eastAsia="Times New Roman" w:hAnsiTheme="majorHAnsi" w:cstheme="majorHAnsi"/>
          <w:lang w:eastAsia="fr-FR"/>
        </w:rPr>
        <w:t>aides à domiciles rendent possibles ces actes essentiels</w:t>
      </w:r>
      <w:r w:rsidR="00D84047">
        <w:rPr>
          <w:rFonts w:asciiTheme="majorHAnsi" w:eastAsia="Times New Roman" w:hAnsiTheme="majorHAnsi" w:cstheme="majorHAnsi"/>
          <w:lang w:eastAsia="fr-FR"/>
        </w:rPr>
        <w:t xml:space="preserve"> à celles et ceux dans l’impossibilité de les réaliser</w:t>
      </w:r>
      <w:r w:rsidR="00F368C9">
        <w:rPr>
          <w:rFonts w:asciiTheme="majorHAnsi" w:eastAsia="Times New Roman" w:hAnsiTheme="majorHAnsi" w:cstheme="majorHAnsi"/>
          <w:lang w:eastAsia="fr-FR"/>
        </w:rPr>
        <w:t>.</w:t>
      </w:r>
    </w:p>
    <w:p w14:paraId="1D049103" w14:textId="4653E153" w:rsidR="00DE2256" w:rsidRPr="0038032A" w:rsidRDefault="00DE2256" w:rsidP="0038032A">
      <w:pPr>
        <w:spacing w:after="0"/>
        <w:ind w:left="-567"/>
        <w:contextualSpacing/>
        <w:jc w:val="both"/>
        <w:rPr>
          <w:rFonts w:asciiTheme="majorHAnsi" w:eastAsia="Times New Roman" w:hAnsiTheme="majorHAnsi" w:cstheme="majorHAnsi"/>
          <w:lang w:eastAsia="fr-FR"/>
        </w:rPr>
      </w:pPr>
    </w:p>
    <w:p w14:paraId="32F1317C" w14:textId="77777777" w:rsidR="00F368C9" w:rsidRDefault="00F368C9" w:rsidP="00F368C9">
      <w:pPr>
        <w:spacing w:after="0"/>
        <w:contextualSpacing/>
        <w:rPr>
          <w:rFonts w:asciiTheme="majorHAnsi" w:eastAsia="Times New Roman" w:hAnsiTheme="majorHAnsi" w:cstheme="majorHAnsi"/>
          <w:b/>
          <w:bCs/>
          <w:color w:val="00B050"/>
          <w:sz w:val="28"/>
          <w:szCs w:val="28"/>
          <w:lang w:eastAsia="fr-FR"/>
        </w:rPr>
      </w:pPr>
    </w:p>
    <w:p w14:paraId="3F046A70" w14:textId="77777777" w:rsidR="00F368C9" w:rsidRDefault="00F368C9" w:rsidP="00F368C9">
      <w:pPr>
        <w:spacing w:after="0"/>
        <w:contextualSpacing/>
        <w:rPr>
          <w:rFonts w:asciiTheme="majorHAnsi" w:eastAsia="Times New Roman" w:hAnsiTheme="majorHAnsi" w:cstheme="majorHAnsi"/>
          <w:b/>
          <w:bCs/>
          <w:color w:val="00B050"/>
          <w:sz w:val="28"/>
          <w:szCs w:val="28"/>
          <w:lang w:eastAsia="fr-FR"/>
        </w:rPr>
      </w:pPr>
    </w:p>
    <w:p w14:paraId="2FEBE6B9" w14:textId="77777777" w:rsidR="00F368C9" w:rsidRDefault="00F368C9" w:rsidP="00F368C9">
      <w:pPr>
        <w:spacing w:after="0"/>
        <w:contextualSpacing/>
        <w:rPr>
          <w:rFonts w:asciiTheme="majorHAnsi" w:eastAsia="Times New Roman" w:hAnsiTheme="majorHAnsi" w:cstheme="majorHAnsi"/>
          <w:b/>
          <w:bCs/>
          <w:color w:val="00B050"/>
          <w:sz w:val="28"/>
          <w:szCs w:val="28"/>
          <w:lang w:eastAsia="fr-FR"/>
        </w:rPr>
      </w:pPr>
    </w:p>
    <w:p w14:paraId="424410F6" w14:textId="27743397" w:rsidR="0038032A" w:rsidRPr="00CE7E93" w:rsidRDefault="00F368C9" w:rsidP="00F368C9">
      <w:pPr>
        <w:spacing w:after="0"/>
        <w:contextualSpacing/>
        <w:rPr>
          <w:rFonts w:asciiTheme="majorHAnsi" w:eastAsia="Times New Roman" w:hAnsiTheme="majorHAnsi" w:cstheme="majorHAnsi"/>
          <w:b/>
          <w:bCs/>
          <w:color w:val="00B050"/>
          <w:sz w:val="28"/>
          <w:szCs w:val="28"/>
          <w:lang w:eastAsia="fr-FR"/>
        </w:rPr>
      </w:pPr>
      <w:r>
        <w:rPr>
          <w:rFonts w:ascii="ArialMT" w:hAnsi="ArialMT"/>
          <w:noProof/>
        </w:rPr>
        <w:lastRenderedPageBreak/>
        <w:drawing>
          <wp:anchor distT="0" distB="0" distL="114300" distR="114300" simplePos="0" relativeHeight="251664384" behindDoc="1" locked="0" layoutInCell="1" allowOverlap="1" wp14:anchorId="53AAFC05" wp14:editId="7C22BA84">
            <wp:simplePos x="0" y="0"/>
            <wp:positionH relativeFrom="margin">
              <wp:posOffset>4378325</wp:posOffset>
            </wp:positionH>
            <wp:positionV relativeFrom="paragraph">
              <wp:posOffset>171450</wp:posOffset>
            </wp:positionV>
            <wp:extent cx="1535430" cy="2171700"/>
            <wp:effectExtent l="0" t="0" r="7620" b="0"/>
            <wp:wrapSquare wrapText="bothSides"/>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9" cstate="screen">
                      <a:extLst>
                        <a:ext uri="{28A0092B-C50C-407E-A947-70E740481C1C}">
                          <a14:useLocalDpi xmlns:a14="http://schemas.microsoft.com/office/drawing/2010/main"/>
                        </a:ext>
                      </a:extLst>
                    </a:blip>
                    <a:stretch>
                      <a:fillRect/>
                    </a:stretch>
                  </pic:blipFill>
                  <pic:spPr>
                    <a:xfrm>
                      <a:off x="0" y="0"/>
                      <a:ext cx="1535430" cy="2171700"/>
                    </a:xfrm>
                    <a:prstGeom prst="rect">
                      <a:avLst/>
                    </a:prstGeom>
                  </pic:spPr>
                </pic:pic>
              </a:graphicData>
            </a:graphic>
          </wp:anchor>
        </w:drawing>
      </w:r>
      <w:r w:rsidR="0038032A" w:rsidRPr="00CE7E93">
        <w:rPr>
          <w:rFonts w:asciiTheme="majorHAnsi" w:eastAsia="Times New Roman" w:hAnsiTheme="majorHAnsi" w:cstheme="majorHAnsi"/>
          <w:b/>
          <w:bCs/>
          <w:color w:val="00B050"/>
          <w:sz w:val="28"/>
          <w:szCs w:val="28"/>
          <w:lang w:eastAsia="fr-FR"/>
        </w:rPr>
        <w:t xml:space="preserve">Une journée nationale </w:t>
      </w:r>
      <w:r w:rsidR="00CF51AD">
        <w:rPr>
          <w:rFonts w:asciiTheme="majorHAnsi" w:eastAsia="Times New Roman" w:hAnsiTheme="majorHAnsi" w:cstheme="majorHAnsi"/>
          <w:b/>
          <w:bCs/>
          <w:color w:val="00B050"/>
          <w:sz w:val="28"/>
          <w:szCs w:val="28"/>
          <w:lang w:eastAsia="fr-FR"/>
        </w:rPr>
        <w:t xml:space="preserve">des aides à domicile qui ne doit pas </w:t>
      </w:r>
      <w:r w:rsidR="00DE2256" w:rsidRPr="00CE7E93">
        <w:rPr>
          <w:rFonts w:asciiTheme="majorHAnsi" w:eastAsia="Times New Roman" w:hAnsiTheme="majorHAnsi" w:cstheme="majorHAnsi"/>
          <w:b/>
          <w:bCs/>
          <w:color w:val="00B050"/>
          <w:sz w:val="28"/>
          <w:szCs w:val="28"/>
          <w:lang w:eastAsia="fr-FR"/>
        </w:rPr>
        <w:t xml:space="preserve">masquer </w:t>
      </w:r>
      <w:r w:rsidR="00344C95" w:rsidRPr="00CE7E93">
        <w:rPr>
          <w:rFonts w:asciiTheme="majorHAnsi" w:eastAsia="Times New Roman" w:hAnsiTheme="majorHAnsi" w:cstheme="majorHAnsi"/>
          <w:b/>
          <w:bCs/>
          <w:color w:val="00B050"/>
          <w:sz w:val="28"/>
          <w:szCs w:val="28"/>
          <w:lang w:eastAsia="fr-FR"/>
        </w:rPr>
        <w:t>les difficultés</w:t>
      </w:r>
    </w:p>
    <w:p w14:paraId="4A10581B" w14:textId="7BC00469" w:rsidR="00312962" w:rsidRDefault="00312962" w:rsidP="00F368C9">
      <w:pPr>
        <w:spacing w:after="0"/>
        <w:contextualSpacing/>
        <w:jc w:val="both"/>
        <w:rPr>
          <w:rFonts w:asciiTheme="majorHAnsi" w:eastAsia="Times New Roman" w:hAnsiTheme="majorHAnsi" w:cstheme="majorHAnsi"/>
          <w:lang w:eastAsia="fr-FR"/>
        </w:rPr>
      </w:pPr>
    </w:p>
    <w:p w14:paraId="7A262F3C" w14:textId="5742B0DF" w:rsidR="00354254" w:rsidRDefault="0038032A" w:rsidP="00F368C9">
      <w:pPr>
        <w:spacing w:after="0"/>
        <w:contextualSpacing/>
        <w:jc w:val="both"/>
        <w:rPr>
          <w:rFonts w:asciiTheme="majorHAnsi" w:eastAsia="Times New Roman" w:hAnsiTheme="majorHAnsi" w:cstheme="majorHAnsi"/>
          <w:lang w:eastAsia="fr-FR"/>
        </w:rPr>
      </w:pPr>
      <w:r w:rsidRPr="0038032A">
        <w:rPr>
          <w:rFonts w:asciiTheme="majorHAnsi" w:eastAsia="Times New Roman" w:hAnsiTheme="majorHAnsi" w:cstheme="majorHAnsi"/>
          <w:lang w:eastAsia="fr-FR"/>
        </w:rPr>
        <w:t xml:space="preserve">Les aides à domicile sont un maillon essentiel de la vie quotidienne de </w:t>
      </w:r>
      <w:r w:rsidR="00A66F7E">
        <w:rPr>
          <w:rFonts w:asciiTheme="majorHAnsi" w:eastAsia="Times New Roman" w:hAnsiTheme="majorHAnsi" w:cstheme="majorHAnsi"/>
          <w:lang w:eastAsia="fr-FR"/>
        </w:rPr>
        <w:t xml:space="preserve">centaines de milliers de </w:t>
      </w:r>
      <w:r w:rsidRPr="0038032A">
        <w:rPr>
          <w:rFonts w:asciiTheme="majorHAnsi" w:eastAsia="Times New Roman" w:hAnsiTheme="majorHAnsi" w:cstheme="majorHAnsi"/>
          <w:lang w:eastAsia="fr-FR"/>
        </w:rPr>
        <w:t>personnes qui souhaitent continuer à vivre à leur domicile</w:t>
      </w:r>
      <w:r w:rsidR="00F122A3">
        <w:rPr>
          <w:rFonts w:asciiTheme="majorHAnsi" w:eastAsia="Times New Roman" w:hAnsiTheme="majorHAnsi" w:cstheme="majorHAnsi"/>
          <w:lang w:eastAsia="fr-FR"/>
        </w:rPr>
        <w:t>.</w:t>
      </w:r>
    </w:p>
    <w:p w14:paraId="0BA0AED8" w14:textId="4699A01E" w:rsidR="00511863" w:rsidRDefault="00511863" w:rsidP="00F368C9">
      <w:pPr>
        <w:spacing w:after="0"/>
        <w:contextualSpacing/>
        <w:jc w:val="both"/>
        <w:rPr>
          <w:rFonts w:asciiTheme="majorHAnsi" w:eastAsia="Times New Roman" w:hAnsiTheme="majorHAnsi" w:cstheme="majorHAnsi"/>
          <w:lang w:eastAsia="fr-FR"/>
        </w:rPr>
      </w:pPr>
    </w:p>
    <w:p w14:paraId="594F130C" w14:textId="0D2B4234" w:rsidR="00312962" w:rsidRDefault="00F122A3" w:rsidP="00F368C9">
      <w:pPr>
        <w:spacing w:after="0"/>
        <w:contextualSpacing/>
        <w:jc w:val="both"/>
        <w:rPr>
          <w:rFonts w:asciiTheme="majorHAnsi" w:eastAsia="Times New Roman" w:hAnsiTheme="majorHAnsi" w:cstheme="majorHAnsi"/>
          <w:lang w:eastAsia="fr-FR"/>
        </w:rPr>
      </w:pPr>
      <w:r>
        <w:rPr>
          <w:rFonts w:asciiTheme="majorHAnsi" w:eastAsia="Times New Roman" w:hAnsiTheme="majorHAnsi" w:cstheme="majorHAnsi"/>
          <w:lang w:eastAsia="fr-FR"/>
        </w:rPr>
        <w:t xml:space="preserve">Si leur mobilisation </w:t>
      </w:r>
      <w:r w:rsidR="00354254">
        <w:rPr>
          <w:rFonts w:asciiTheme="majorHAnsi" w:eastAsia="Times New Roman" w:hAnsiTheme="majorHAnsi" w:cstheme="majorHAnsi"/>
          <w:lang w:eastAsia="fr-FR"/>
        </w:rPr>
        <w:t>continue, 7 jours sur 7</w:t>
      </w:r>
      <w:r w:rsidR="00024AB3">
        <w:rPr>
          <w:rFonts w:asciiTheme="majorHAnsi" w:eastAsia="Times New Roman" w:hAnsiTheme="majorHAnsi" w:cstheme="majorHAnsi"/>
          <w:lang w:eastAsia="fr-FR"/>
        </w:rPr>
        <w:t xml:space="preserve"> et</w:t>
      </w:r>
      <w:r w:rsidR="00354254">
        <w:rPr>
          <w:rFonts w:asciiTheme="majorHAnsi" w:eastAsia="Times New Roman" w:hAnsiTheme="majorHAnsi" w:cstheme="majorHAnsi"/>
          <w:lang w:eastAsia="fr-FR"/>
        </w:rPr>
        <w:t xml:space="preserve"> 365 jours par an, a été davantage remarquée depuis le début de la crise sanitaire, </w:t>
      </w:r>
      <w:r w:rsidR="00E04E32">
        <w:rPr>
          <w:rFonts w:asciiTheme="majorHAnsi" w:eastAsia="Times New Roman" w:hAnsiTheme="majorHAnsi" w:cstheme="majorHAnsi"/>
          <w:lang w:eastAsia="fr-FR"/>
        </w:rPr>
        <w:t xml:space="preserve">les métiers de l’aide à domicile demeurent insuffisamment connus et reconnus, </w:t>
      </w:r>
      <w:r w:rsidR="00CE6F70">
        <w:rPr>
          <w:rFonts w:asciiTheme="majorHAnsi" w:eastAsia="Times New Roman" w:hAnsiTheme="majorHAnsi" w:cstheme="majorHAnsi"/>
          <w:lang w:eastAsia="fr-FR"/>
        </w:rPr>
        <w:t>ce qui rend particulièrement délicat le recrutement et la fidélisation des 225 000 salariés du secteur associatif (94 000 pour l’ADMR)</w:t>
      </w:r>
      <w:r w:rsidR="00312962">
        <w:rPr>
          <w:rFonts w:asciiTheme="majorHAnsi" w:eastAsia="Times New Roman" w:hAnsiTheme="majorHAnsi" w:cstheme="majorHAnsi"/>
          <w:lang w:eastAsia="fr-FR"/>
        </w:rPr>
        <w:t xml:space="preserve"> en France</w:t>
      </w:r>
      <w:r w:rsidR="00CE6F70">
        <w:rPr>
          <w:rFonts w:asciiTheme="majorHAnsi" w:eastAsia="Times New Roman" w:hAnsiTheme="majorHAnsi" w:cstheme="majorHAnsi"/>
          <w:lang w:eastAsia="fr-FR"/>
        </w:rPr>
        <w:t>.</w:t>
      </w:r>
    </w:p>
    <w:p w14:paraId="4BCE10AE" w14:textId="77777777" w:rsidR="00312962" w:rsidRDefault="00312962" w:rsidP="00511863">
      <w:pPr>
        <w:spacing w:after="0"/>
        <w:ind w:left="-567"/>
        <w:contextualSpacing/>
        <w:jc w:val="both"/>
        <w:rPr>
          <w:rFonts w:asciiTheme="majorHAnsi" w:eastAsia="Times New Roman" w:hAnsiTheme="majorHAnsi" w:cstheme="majorHAnsi"/>
          <w:lang w:eastAsia="fr-FR"/>
        </w:rPr>
      </w:pPr>
    </w:p>
    <w:p w14:paraId="244F545D" w14:textId="24AF2427" w:rsidR="00312962" w:rsidRDefault="00CE6F70" w:rsidP="00F368C9">
      <w:pPr>
        <w:spacing w:after="0"/>
        <w:contextualSpacing/>
        <w:jc w:val="both"/>
        <w:rPr>
          <w:rFonts w:asciiTheme="majorHAnsi" w:eastAsia="Times New Roman" w:hAnsiTheme="majorHAnsi" w:cstheme="majorHAnsi"/>
          <w:lang w:eastAsia="fr-FR"/>
        </w:rPr>
      </w:pPr>
      <w:r>
        <w:rPr>
          <w:rFonts w:asciiTheme="majorHAnsi" w:eastAsia="Times New Roman" w:hAnsiTheme="majorHAnsi" w:cstheme="majorHAnsi"/>
          <w:lang w:eastAsia="fr-FR"/>
        </w:rPr>
        <w:t xml:space="preserve">Au-delà de cette journée nationale </w:t>
      </w:r>
      <w:r w:rsidR="004358B4">
        <w:rPr>
          <w:rFonts w:asciiTheme="majorHAnsi" w:eastAsia="Times New Roman" w:hAnsiTheme="majorHAnsi" w:cstheme="majorHAnsi"/>
          <w:lang w:eastAsia="fr-FR"/>
        </w:rPr>
        <w:t>que tous les acteurs appelaient de leurs vœux</w:t>
      </w:r>
      <w:r w:rsidR="00487942">
        <w:rPr>
          <w:rFonts w:asciiTheme="majorHAnsi" w:eastAsia="Times New Roman" w:hAnsiTheme="majorHAnsi" w:cstheme="majorHAnsi"/>
          <w:lang w:eastAsia="fr-FR"/>
        </w:rPr>
        <w:t xml:space="preserve"> et qui peut y contribuer</w:t>
      </w:r>
      <w:r w:rsidR="004358B4">
        <w:rPr>
          <w:rFonts w:asciiTheme="majorHAnsi" w:eastAsia="Times New Roman" w:hAnsiTheme="majorHAnsi" w:cstheme="majorHAnsi"/>
          <w:lang w:eastAsia="fr-FR"/>
        </w:rPr>
        <w:t xml:space="preserve">, </w:t>
      </w:r>
      <w:r w:rsidR="004358B4" w:rsidRPr="00BD672B">
        <w:rPr>
          <w:rFonts w:asciiTheme="majorHAnsi" w:eastAsia="Times New Roman" w:hAnsiTheme="majorHAnsi" w:cstheme="majorHAnsi"/>
          <w:b/>
          <w:bCs/>
          <w:lang w:eastAsia="fr-FR"/>
        </w:rPr>
        <w:t>il reste indispensable de revaloriser ces métiers</w:t>
      </w:r>
      <w:r w:rsidR="00024AB3">
        <w:rPr>
          <w:rFonts w:asciiTheme="majorHAnsi" w:eastAsia="Times New Roman" w:hAnsiTheme="majorHAnsi" w:cstheme="majorHAnsi"/>
          <w:lang w:eastAsia="fr-FR"/>
        </w:rPr>
        <w:t>, notamment sur le plan des rému</w:t>
      </w:r>
      <w:r w:rsidR="0034008A">
        <w:rPr>
          <w:rFonts w:asciiTheme="majorHAnsi" w:eastAsia="Times New Roman" w:hAnsiTheme="majorHAnsi" w:cstheme="majorHAnsi"/>
          <w:lang w:eastAsia="fr-FR"/>
        </w:rPr>
        <w:t>nérations et de la qualité de vie au travail, sujets sur lesquels l’ADMR est mobilisée depuis de nombreuses années.</w:t>
      </w:r>
    </w:p>
    <w:p w14:paraId="21C1722F" w14:textId="77777777" w:rsidR="00F368C9" w:rsidRDefault="00F368C9" w:rsidP="00F368C9">
      <w:pPr>
        <w:spacing w:after="0"/>
        <w:contextualSpacing/>
        <w:jc w:val="both"/>
        <w:rPr>
          <w:rFonts w:asciiTheme="majorHAnsi" w:eastAsia="Times New Roman" w:hAnsiTheme="majorHAnsi" w:cstheme="majorHAnsi"/>
          <w:lang w:eastAsia="fr-FR"/>
        </w:rPr>
      </w:pPr>
    </w:p>
    <w:p w14:paraId="4E54D3A6" w14:textId="7F386BFD" w:rsidR="00152270" w:rsidRDefault="0038032A" w:rsidP="00312962">
      <w:pPr>
        <w:rPr>
          <w:rFonts w:asciiTheme="majorHAnsi" w:eastAsia="Times New Roman" w:hAnsiTheme="majorHAnsi" w:cstheme="majorHAnsi"/>
          <w:lang w:eastAsia="fr-FR"/>
        </w:rPr>
      </w:pPr>
      <w:r w:rsidRPr="0038032A">
        <w:rPr>
          <w:rFonts w:asciiTheme="majorHAnsi" w:eastAsia="Times New Roman" w:hAnsiTheme="majorHAnsi" w:cstheme="majorHAnsi"/>
          <w:i/>
          <w:iCs/>
          <w:lang w:eastAsia="fr-FR"/>
        </w:rPr>
        <w:t xml:space="preserve">« Cette Journée nationale des aides à domicile est une reconnaissance </w:t>
      </w:r>
      <w:r w:rsidR="004C5D3C">
        <w:rPr>
          <w:rFonts w:asciiTheme="majorHAnsi" w:eastAsia="Times New Roman" w:hAnsiTheme="majorHAnsi" w:cstheme="majorHAnsi"/>
          <w:i/>
          <w:iCs/>
          <w:lang w:eastAsia="fr-FR"/>
        </w:rPr>
        <w:t>indispensable et légitime</w:t>
      </w:r>
      <w:r w:rsidRPr="0038032A">
        <w:rPr>
          <w:rFonts w:asciiTheme="majorHAnsi" w:eastAsia="Times New Roman" w:hAnsiTheme="majorHAnsi" w:cstheme="majorHAnsi"/>
          <w:i/>
          <w:iCs/>
          <w:lang w:eastAsia="fr-FR"/>
        </w:rPr>
        <w:t xml:space="preserve"> du travail </w:t>
      </w:r>
      <w:r w:rsidR="004C5D3C">
        <w:rPr>
          <w:rFonts w:asciiTheme="majorHAnsi" w:eastAsia="Times New Roman" w:hAnsiTheme="majorHAnsi" w:cstheme="majorHAnsi"/>
          <w:i/>
          <w:iCs/>
          <w:lang w:eastAsia="fr-FR"/>
        </w:rPr>
        <w:t xml:space="preserve">exceptionnel </w:t>
      </w:r>
      <w:r w:rsidRPr="0038032A">
        <w:rPr>
          <w:rFonts w:asciiTheme="majorHAnsi" w:eastAsia="Times New Roman" w:hAnsiTheme="majorHAnsi" w:cstheme="majorHAnsi"/>
          <w:i/>
          <w:iCs/>
          <w:lang w:eastAsia="fr-FR"/>
        </w:rPr>
        <w:t>effectué par les aides à domicil</w:t>
      </w:r>
      <w:r w:rsidR="00C35966">
        <w:rPr>
          <w:rFonts w:asciiTheme="majorHAnsi" w:eastAsia="Times New Roman" w:hAnsiTheme="majorHAnsi" w:cstheme="majorHAnsi"/>
          <w:i/>
          <w:iCs/>
          <w:lang w:eastAsia="fr-FR"/>
        </w:rPr>
        <w:t>e</w:t>
      </w:r>
      <w:r w:rsidR="00462CE2">
        <w:rPr>
          <w:rFonts w:asciiTheme="majorHAnsi" w:eastAsia="Times New Roman" w:hAnsiTheme="majorHAnsi" w:cstheme="majorHAnsi"/>
          <w:i/>
          <w:iCs/>
          <w:lang w:eastAsia="fr-FR"/>
        </w:rPr>
        <w:t xml:space="preserve"> au quotidien</w:t>
      </w:r>
      <w:r w:rsidR="00786A42">
        <w:rPr>
          <w:rFonts w:asciiTheme="majorHAnsi" w:eastAsia="Times New Roman" w:hAnsiTheme="majorHAnsi" w:cstheme="majorHAnsi"/>
          <w:i/>
          <w:iCs/>
          <w:lang w:eastAsia="fr-FR"/>
        </w:rPr>
        <w:t xml:space="preserve">. </w:t>
      </w:r>
      <w:r w:rsidR="00FA0361">
        <w:rPr>
          <w:rFonts w:asciiTheme="majorHAnsi" w:eastAsia="Times New Roman" w:hAnsiTheme="majorHAnsi" w:cstheme="majorHAnsi"/>
          <w:i/>
          <w:iCs/>
          <w:lang w:eastAsia="fr-FR"/>
        </w:rPr>
        <w:t xml:space="preserve">Nous espérons qu’elle contribuera à une prise de conscience, mais nous savons que nous devons rester mobilisés </w:t>
      </w:r>
      <w:r w:rsidR="009A02CE">
        <w:rPr>
          <w:rFonts w:asciiTheme="majorHAnsi" w:eastAsia="Times New Roman" w:hAnsiTheme="majorHAnsi" w:cstheme="majorHAnsi"/>
          <w:i/>
          <w:iCs/>
          <w:lang w:eastAsia="fr-FR"/>
        </w:rPr>
        <w:t xml:space="preserve">pour une revalorisation </w:t>
      </w:r>
      <w:r w:rsidR="007C64A5">
        <w:rPr>
          <w:rFonts w:asciiTheme="majorHAnsi" w:eastAsia="Times New Roman" w:hAnsiTheme="majorHAnsi" w:cstheme="majorHAnsi"/>
          <w:i/>
          <w:iCs/>
          <w:lang w:eastAsia="fr-FR"/>
        </w:rPr>
        <w:t xml:space="preserve">significative et durable </w:t>
      </w:r>
      <w:r w:rsidR="009A02CE">
        <w:rPr>
          <w:rFonts w:asciiTheme="majorHAnsi" w:eastAsia="Times New Roman" w:hAnsiTheme="majorHAnsi" w:cstheme="majorHAnsi"/>
          <w:i/>
          <w:iCs/>
          <w:lang w:eastAsia="fr-FR"/>
        </w:rPr>
        <w:t>de nos métiers, sans laquelle le virage domiciliaire souhaité par l</w:t>
      </w:r>
      <w:r w:rsidR="00667073">
        <w:rPr>
          <w:rFonts w:asciiTheme="majorHAnsi" w:eastAsia="Times New Roman" w:hAnsiTheme="majorHAnsi" w:cstheme="majorHAnsi"/>
          <w:i/>
          <w:iCs/>
          <w:lang w:eastAsia="fr-FR"/>
        </w:rPr>
        <w:t xml:space="preserve">e gouvernement et la société dans son ensemble </w:t>
      </w:r>
      <w:r w:rsidR="007C64A5">
        <w:rPr>
          <w:rFonts w:asciiTheme="majorHAnsi" w:eastAsia="Times New Roman" w:hAnsiTheme="majorHAnsi" w:cstheme="majorHAnsi"/>
          <w:i/>
          <w:iCs/>
          <w:lang w:eastAsia="fr-FR"/>
        </w:rPr>
        <w:t>ne sera pas possible.</w:t>
      </w:r>
      <w:r w:rsidR="00077EB5">
        <w:rPr>
          <w:rFonts w:asciiTheme="majorHAnsi" w:eastAsia="Times New Roman" w:hAnsiTheme="majorHAnsi" w:cstheme="majorHAnsi"/>
          <w:i/>
          <w:iCs/>
          <w:lang w:eastAsia="fr-FR"/>
        </w:rPr>
        <w:t xml:space="preserve"> </w:t>
      </w:r>
      <w:r w:rsidRPr="0038032A">
        <w:rPr>
          <w:rFonts w:asciiTheme="majorHAnsi" w:eastAsia="Times New Roman" w:hAnsiTheme="majorHAnsi" w:cstheme="majorHAnsi"/>
          <w:i/>
          <w:iCs/>
          <w:lang w:eastAsia="fr-FR"/>
        </w:rPr>
        <w:t xml:space="preserve">Des avancées importantes ont eu lieu mais il est urgent d’aller </w:t>
      </w:r>
      <w:r w:rsidR="00D6382E">
        <w:rPr>
          <w:rFonts w:asciiTheme="majorHAnsi" w:eastAsia="Times New Roman" w:hAnsiTheme="majorHAnsi" w:cstheme="majorHAnsi"/>
          <w:i/>
          <w:iCs/>
          <w:lang w:eastAsia="fr-FR"/>
        </w:rPr>
        <w:t>beaucoup plus loin</w:t>
      </w:r>
      <w:r w:rsidR="00077EB5">
        <w:rPr>
          <w:rFonts w:asciiTheme="majorHAnsi" w:eastAsia="Times New Roman" w:hAnsiTheme="majorHAnsi" w:cstheme="majorHAnsi"/>
          <w:i/>
          <w:iCs/>
          <w:lang w:eastAsia="fr-FR"/>
        </w:rPr>
        <w:t xml:space="preserve">, notamment en matière de rémunérations et de qualité de vie au travail ! » </w:t>
      </w:r>
      <w:r w:rsidRPr="0038032A">
        <w:rPr>
          <w:rFonts w:asciiTheme="majorHAnsi" w:eastAsia="Times New Roman" w:hAnsiTheme="majorHAnsi" w:cstheme="majorHAnsi"/>
          <w:lang w:eastAsia="fr-FR"/>
        </w:rPr>
        <w:t>souligne Thierry d’</w:t>
      </w:r>
      <w:proofErr w:type="spellStart"/>
      <w:r w:rsidRPr="0038032A">
        <w:rPr>
          <w:rFonts w:asciiTheme="majorHAnsi" w:eastAsia="Times New Roman" w:hAnsiTheme="majorHAnsi" w:cstheme="majorHAnsi"/>
          <w:lang w:eastAsia="fr-FR"/>
        </w:rPr>
        <w:t>Aboville</w:t>
      </w:r>
      <w:proofErr w:type="spellEnd"/>
      <w:r w:rsidRPr="0038032A">
        <w:rPr>
          <w:rFonts w:asciiTheme="majorHAnsi" w:eastAsia="Times New Roman" w:hAnsiTheme="majorHAnsi" w:cstheme="majorHAnsi"/>
          <w:lang w:eastAsia="fr-FR"/>
        </w:rPr>
        <w:t>, Secrétaire générale de l’ADMR.</w:t>
      </w:r>
    </w:p>
    <w:p w14:paraId="12FD53A7" w14:textId="0E3D17CD" w:rsidR="0038032A" w:rsidRDefault="0038032A" w:rsidP="0038032A">
      <w:pPr>
        <w:ind w:left="-567"/>
        <w:jc w:val="both"/>
        <w:rPr>
          <w:rFonts w:asciiTheme="majorHAnsi" w:eastAsia="Times New Roman" w:hAnsiTheme="majorHAnsi" w:cstheme="majorHAnsi"/>
          <w:lang w:eastAsia="fr-FR"/>
        </w:rPr>
      </w:pPr>
    </w:p>
    <w:p w14:paraId="0929464D" w14:textId="3293D04F" w:rsidR="00E11B85" w:rsidRPr="004340F1" w:rsidRDefault="00F368C9" w:rsidP="00A457B7">
      <w:pPr>
        <w:tabs>
          <w:tab w:val="left" w:pos="560"/>
          <w:tab w:val="left" w:pos="1120"/>
          <w:tab w:val="left" w:pos="1680"/>
          <w:tab w:val="left" w:pos="2267"/>
          <w:tab w:val="left" w:pos="2834"/>
          <w:tab w:val="left" w:pos="3401"/>
          <w:tab w:val="left" w:pos="3968"/>
          <w:tab w:val="left" w:pos="4535"/>
          <w:tab w:val="left" w:pos="5102"/>
          <w:tab w:val="left" w:pos="5669"/>
          <w:tab w:val="left" w:pos="6236"/>
          <w:tab w:val="left" w:pos="6803"/>
        </w:tabs>
        <w:spacing w:after="120"/>
        <w:contextualSpacing/>
        <w:rPr>
          <w:rFonts w:asciiTheme="majorHAnsi" w:hAnsiTheme="majorHAnsi" w:cstheme="majorHAnsi"/>
          <w:b/>
          <w:i/>
          <w:color w:val="18A25F"/>
          <w:sz w:val="22"/>
          <w:szCs w:val="22"/>
        </w:rPr>
      </w:pPr>
      <w:r>
        <w:rPr>
          <w:rFonts w:ascii="ArialMT" w:hAnsi="ArialMT"/>
          <w:noProof/>
        </w:rPr>
        <w:drawing>
          <wp:anchor distT="0" distB="0" distL="114300" distR="114300" simplePos="0" relativeHeight="251665408" behindDoc="0" locked="0" layoutInCell="1" allowOverlap="1" wp14:anchorId="757EEB94" wp14:editId="67BF7850">
            <wp:simplePos x="0" y="0"/>
            <wp:positionH relativeFrom="margin">
              <wp:posOffset>3272155</wp:posOffset>
            </wp:positionH>
            <wp:positionV relativeFrom="paragraph">
              <wp:posOffset>12700</wp:posOffset>
            </wp:positionV>
            <wp:extent cx="2743200" cy="27432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screen">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00E11B85" w:rsidRPr="004340F1">
        <w:rPr>
          <w:rFonts w:asciiTheme="majorHAnsi" w:hAnsiTheme="majorHAnsi" w:cstheme="majorHAnsi"/>
          <w:b/>
          <w:i/>
          <w:color w:val="18A25F"/>
          <w:sz w:val="22"/>
          <w:szCs w:val="22"/>
        </w:rPr>
        <w:t xml:space="preserve">L’ADMR </w:t>
      </w:r>
      <w:r w:rsidR="004340F1" w:rsidRPr="004340F1">
        <w:rPr>
          <w:rFonts w:asciiTheme="majorHAnsi" w:hAnsiTheme="majorHAnsi" w:cstheme="majorHAnsi"/>
          <w:b/>
          <w:i/>
          <w:color w:val="18A25F"/>
          <w:sz w:val="22"/>
          <w:szCs w:val="22"/>
        </w:rPr>
        <w:t xml:space="preserve">de Loire-Atlantique </w:t>
      </w:r>
      <w:r w:rsidR="00E11B85" w:rsidRPr="004340F1">
        <w:rPr>
          <w:rFonts w:asciiTheme="majorHAnsi" w:hAnsiTheme="majorHAnsi" w:cstheme="majorHAnsi"/>
          <w:b/>
          <w:i/>
          <w:color w:val="18A25F"/>
          <w:sz w:val="22"/>
          <w:szCs w:val="22"/>
        </w:rPr>
        <w:t xml:space="preserve">en quelques mots… </w:t>
      </w:r>
      <w:hyperlink r:id="rId11" w:history="1">
        <w:r w:rsidR="004340F1" w:rsidRPr="00BA30FB">
          <w:rPr>
            <w:rStyle w:val="Lienhypertexte"/>
            <w:rFonts w:asciiTheme="majorHAnsi" w:hAnsiTheme="majorHAnsi" w:cstheme="majorHAnsi"/>
            <w:b/>
            <w:i/>
            <w:sz w:val="22"/>
            <w:szCs w:val="22"/>
          </w:rPr>
          <w:t>www.admr44.org</w:t>
        </w:r>
      </w:hyperlink>
    </w:p>
    <w:p w14:paraId="74415365" w14:textId="71D19E98" w:rsidR="00E11B85" w:rsidRDefault="004340F1" w:rsidP="00A457B7">
      <w:pPr>
        <w:spacing w:after="0"/>
        <w:jc w:val="both"/>
        <w:rPr>
          <w:rFonts w:asciiTheme="majorHAnsi" w:hAnsiTheme="majorHAnsi" w:cstheme="majorHAnsi"/>
          <w:iCs/>
          <w:sz w:val="22"/>
          <w:szCs w:val="22"/>
        </w:rPr>
      </w:pPr>
      <w:r w:rsidRPr="004340F1">
        <w:rPr>
          <w:rFonts w:asciiTheme="majorHAnsi" w:hAnsiTheme="majorHAnsi" w:cstheme="majorHAnsi"/>
          <w:iCs/>
          <w:sz w:val="22"/>
          <w:szCs w:val="22"/>
        </w:rPr>
        <w:t xml:space="preserve">Au service des personnes depuis plus de 70 ans, l’ADMR de Loire-Atlantique coordonne 30 associations locale de services à domicile et une association départementale vouée à l’équipe des </w:t>
      </w:r>
      <w:proofErr w:type="spellStart"/>
      <w:r w:rsidRPr="004340F1">
        <w:rPr>
          <w:rFonts w:asciiTheme="majorHAnsi" w:hAnsiTheme="majorHAnsi" w:cstheme="majorHAnsi"/>
          <w:iCs/>
          <w:sz w:val="22"/>
          <w:szCs w:val="22"/>
        </w:rPr>
        <w:t>technicien·nes</w:t>
      </w:r>
      <w:proofErr w:type="spellEnd"/>
      <w:r w:rsidRPr="004340F1">
        <w:rPr>
          <w:rFonts w:asciiTheme="majorHAnsi" w:hAnsiTheme="majorHAnsi" w:cstheme="majorHAnsi"/>
          <w:iCs/>
          <w:sz w:val="22"/>
          <w:szCs w:val="22"/>
        </w:rPr>
        <w:t xml:space="preserve"> de l’intervention sociale et familiale, à l’activité relayage et au pool de remplacement. L’ADMR gère également 18 établissements et services dédiés aux personnes en situation de handicap. Couvrant l’ensemble du département, le réseau est animé par plus de 200 bénévoles et emploie près de 900 salariés.</w:t>
      </w:r>
    </w:p>
    <w:p w14:paraId="1ADF574C" w14:textId="421696BA" w:rsidR="00AA2807" w:rsidRDefault="00AA2807" w:rsidP="000011E8">
      <w:pPr>
        <w:spacing w:after="0"/>
        <w:ind w:left="-567"/>
        <w:jc w:val="both"/>
        <w:rPr>
          <w:rFonts w:asciiTheme="majorHAnsi" w:hAnsiTheme="majorHAnsi" w:cstheme="majorHAnsi"/>
          <w:iCs/>
          <w:sz w:val="22"/>
          <w:szCs w:val="22"/>
        </w:rPr>
      </w:pPr>
    </w:p>
    <w:p w14:paraId="6D4956B8" w14:textId="320B1504" w:rsidR="00AA2807" w:rsidRDefault="00AA2807" w:rsidP="000011E8">
      <w:pPr>
        <w:spacing w:after="0"/>
        <w:ind w:left="-567"/>
        <w:jc w:val="both"/>
        <w:rPr>
          <w:rFonts w:asciiTheme="majorHAnsi" w:hAnsiTheme="majorHAnsi" w:cstheme="majorHAnsi"/>
          <w:iCs/>
          <w:sz w:val="22"/>
          <w:szCs w:val="22"/>
        </w:rPr>
      </w:pPr>
    </w:p>
    <w:p w14:paraId="1B34F098" w14:textId="0E5DF42D" w:rsidR="00AA2807" w:rsidRPr="004340F1" w:rsidRDefault="00AA2807" w:rsidP="000011E8">
      <w:pPr>
        <w:spacing w:after="0"/>
        <w:ind w:left="-567"/>
        <w:jc w:val="both"/>
        <w:rPr>
          <w:rFonts w:asciiTheme="majorHAnsi" w:hAnsiTheme="majorHAnsi" w:cstheme="majorHAnsi"/>
          <w:sz w:val="22"/>
          <w:szCs w:val="22"/>
        </w:rPr>
      </w:pPr>
    </w:p>
    <w:p w14:paraId="2A02A215" w14:textId="26F021E0" w:rsidR="00DD5D73" w:rsidRPr="004D0D63" w:rsidRDefault="00DD5D73" w:rsidP="00FB1CF7">
      <w:pPr>
        <w:spacing w:after="0"/>
        <w:jc w:val="both"/>
        <w:rPr>
          <w:rFonts w:ascii="ArialMT" w:hAnsi="ArialMT"/>
        </w:rPr>
      </w:pPr>
    </w:p>
    <w:sectPr w:rsidR="00DD5D73" w:rsidRPr="004D0D63" w:rsidSect="004D162D">
      <w:headerReference w:type="even" r:id="rId12"/>
      <w:headerReference w:type="default" r:id="rId13"/>
      <w:footerReference w:type="default" r:id="rId14"/>
      <w:headerReference w:type="first" r:id="rId15"/>
      <w:pgSz w:w="11900" w:h="16840"/>
      <w:pgMar w:top="1677" w:right="843" w:bottom="1188" w:left="1417" w:header="311"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08BD2" w14:textId="77777777" w:rsidR="008D0289" w:rsidRDefault="008D0289" w:rsidP="004E6C85">
      <w:pPr>
        <w:spacing w:after="0"/>
      </w:pPr>
      <w:r>
        <w:separator/>
      </w:r>
    </w:p>
  </w:endnote>
  <w:endnote w:type="continuationSeparator" w:id="0">
    <w:p w14:paraId="64655775" w14:textId="77777777" w:rsidR="008D0289" w:rsidRDefault="008D0289" w:rsidP="004E6C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Regular">
    <w:panose1 w:val="00000000000000000000"/>
    <w:charset w:val="00"/>
    <w:family w:val="auto"/>
    <w:notTrueType/>
    <w:pitch w:val="variable"/>
    <w:sig w:usb0="E00002FF" w:usb1="5000205A" w:usb2="00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Futura Std Book">
    <w:panose1 w:val="020B0502020204020303"/>
    <w:charset w:val="00"/>
    <w:family w:val="swiss"/>
    <w:notTrueType/>
    <w:pitch w:val="variable"/>
    <w:sig w:usb0="800000AF" w:usb1="4000204A" w:usb2="00000000" w:usb3="00000000" w:csb0="00000001" w:csb1="00000000"/>
  </w:font>
  <w:font w:name="ArialMT">
    <w:altName w:val="Arial"/>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81E5" w14:textId="77777777" w:rsidR="00A044EA" w:rsidRPr="001A3261" w:rsidRDefault="00A044EA" w:rsidP="006F2001">
    <w:pPr>
      <w:pStyle w:val="Pieddepage"/>
      <w:ind w:hanging="709"/>
      <w:rPr>
        <w:rFonts w:ascii="Calibri" w:hAnsi="Calibri"/>
        <w:b/>
        <w:color w:val="4BAF5A"/>
      </w:rPr>
    </w:pPr>
    <w:r w:rsidRPr="001A3261">
      <w:rPr>
        <w:rFonts w:ascii="Calibri" w:hAnsi="Calibri"/>
        <w:b/>
        <w:color w:val="4BAF5A"/>
      </w:rPr>
      <w:t>CONTACT PRESSE</w:t>
    </w:r>
  </w:p>
  <w:p w14:paraId="0A281958" w14:textId="3104B063" w:rsidR="009C01E2" w:rsidRPr="009A7AFE" w:rsidRDefault="00C7080A" w:rsidP="009A7AFE">
    <w:pPr>
      <w:pStyle w:val="Pieddepage"/>
      <w:ind w:left="-709"/>
      <w:rPr>
        <w:rFonts w:ascii="Arial" w:hAnsi="Arial"/>
        <w:b/>
        <w:sz w:val="18"/>
      </w:rPr>
    </w:pPr>
    <w:r>
      <w:rPr>
        <w:rFonts w:ascii="Calibri" w:hAnsi="Calibri"/>
        <w:noProof/>
        <w:lang w:eastAsia="fr-FR"/>
      </w:rPr>
      <w:drawing>
        <wp:anchor distT="0" distB="0" distL="114300" distR="114300" simplePos="0" relativeHeight="251673600" behindDoc="1" locked="0" layoutInCell="1" allowOverlap="1" wp14:anchorId="036D10CD" wp14:editId="0A2A464B">
          <wp:simplePos x="0" y="0"/>
          <wp:positionH relativeFrom="column">
            <wp:posOffset>5752465</wp:posOffset>
          </wp:positionH>
          <wp:positionV relativeFrom="paragraph">
            <wp:posOffset>119380</wp:posOffset>
          </wp:positionV>
          <wp:extent cx="278765" cy="265430"/>
          <wp:effectExtent l="0" t="0" r="6985" b="1270"/>
          <wp:wrapNone/>
          <wp:docPr id="5" name="RS.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ng"/>
                  <pic:cNvPicPr/>
                </pic:nvPicPr>
                <pic:blipFill rotWithShape="1">
                  <a:blip r:embed="rId2" r:link="rId3">
                    <a:extLst>
                      <a:ext uri="{28A0092B-C50C-407E-A947-70E740481C1C}">
                        <a14:useLocalDpi xmlns:a14="http://schemas.microsoft.com/office/drawing/2010/main" val="0"/>
                      </a:ext>
                    </a:extLst>
                  </a:blip>
                  <a:srcRect l="81040" r="2"/>
                  <a:stretch/>
                </pic:blipFill>
                <pic:spPr bwMode="auto">
                  <a:xfrm>
                    <a:off x="0" y="0"/>
                    <a:ext cx="278765" cy="26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lang w:eastAsia="fr-FR"/>
      </w:rPr>
      <w:drawing>
        <wp:anchor distT="0" distB="0" distL="114300" distR="114300" simplePos="0" relativeHeight="251669504" behindDoc="1" locked="0" layoutInCell="1" allowOverlap="1" wp14:anchorId="12D7591B" wp14:editId="6A821A93">
          <wp:simplePos x="0" y="0"/>
          <wp:positionH relativeFrom="column">
            <wp:posOffset>5298413</wp:posOffset>
          </wp:positionH>
          <wp:positionV relativeFrom="paragraph">
            <wp:posOffset>119740</wp:posOffset>
          </wp:positionV>
          <wp:extent cx="410659" cy="268297"/>
          <wp:effectExtent l="0" t="0" r="0" b="0"/>
          <wp:wrapNone/>
          <wp:docPr id="3" name="RS.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ng"/>
                  <pic:cNvPicPr/>
                </pic:nvPicPr>
                <pic:blipFill rotWithShape="1">
                  <a:blip r:embed="rId2" r:link="rId3">
                    <a:extLst>
                      <a:ext uri="{28A0092B-C50C-407E-A947-70E740481C1C}">
                        <a14:useLocalDpi xmlns:a14="http://schemas.microsoft.com/office/drawing/2010/main" val="0"/>
                      </a:ext>
                    </a:extLst>
                  </a:blip>
                  <a:srcRect l="50186" t="-1" r="21934" b="-1041"/>
                  <a:stretch/>
                </pic:blipFill>
                <pic:spPr bwMode="auto">
                  <a:xfrm>
                    <a:off x="0" y="0"/>
                    <a:ext cx="410499" cy="268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lang w:eastAsia="fr-FR"/>
      </w:rPr>
      <w:drawing>
        <wp:anchor distT="0" distB="0" distL="114300" distR="114300" simplePos="0" relativeHeight="251671552" behindDoc="1" locked="0" layoutInCell="1" allowOverlap="1" wp14:anchorId="1C427B55" wp14:editId="3D821E02">
          <wp:simplePos x="0" y="0"/>
          <wp:positionH relativeFrom="column">
            <wp:posOffset>4898706</wp:posOffset>
          </wp:positionH>
          <wp:positionV relativeFrom="paragraph">
            <wp:posOffset>119741</wp:posOffset>
          </wp:positionV>
          <wp:extent cx="372330" cy="265719"/>
          <wp:effectExtent l="0" t="0" r="0" b="1270"/>
          <wp:wrapNone/>
          <wp:docPr id="4" name="RS.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ng"/>
                  <pic:cNvPicPr/>
                </pic:nvPicPr>
                <pic:blipFill rotWithShape="1">
                  <a:blip r:embed="rId2" r:link="rId3">
                    <a:extLst>
                      <a:ext uri="{28A0092B-C50C-407E-A947-70E740481C1C}">
                        <a14:useLocalDpi xmlns:a14="http://schemas.microsoft.com/office/drawing/2010/main" val="0"/>
                      </a:ext>
                    </a:extLst>
                  </a:blip>
                  <a:srcRect l="23049" r="51673"/>
                  <a:stretch/>
                </pic:blipFill>
                <pic:spPr bwMode="auto">
                  <a:xfrm>
                    <a:off x="0" y="0"/>
                    <a:ext cx="371925" cy="26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1E2">
      <w:rPr>
        <w:rFonts w:ascii="Calibri" w:hAnsi="Calibri"/>
        <w:noProof/>
        <w:lang w:eastAsia="fr-FR"/>
      </w:rPr>
      <w:drawing>
        <wp:anchor distT="0" distB="0" distL="114300" distR="114300" simplePos="0" relativeHeight="251667456" behindDoc="1" locked="0" layoutInCell="1" allowOverlap="1" wp14:anchorId="43C5FA0F" wp14:editId="1D16E84B">
          <wp:simplePos x="0" y="0"/>
          <wp:positionH relativeFrom="column">
            <wp:posOffset>4559228</wp:posOffset>
          </wp:positionH>
          <wp:positionV relativeFrom="paragraph">
            <wp:posOffset>119741</wp:posOffset>
          </wp:positionV>
          <wp:extent cx="301149" cy="265719"/>
          <wp:effectExtent l="0" t="0" r="3810" b="1270"/>
          <wp:wrapNone/>
          <wp:docPr id="2" name="RS.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ng"/>
                  <pic:cNvPicPr/>
                </pic:nvPicPr>
                <pic:blipFill rotWithShape="1">
                  <a:blip r:embed="rId2" r:link="rId3">
                    <a:extLst>
                      <a:ext uri="{28A0092B-C50C-407E-A947-70E740481C1C}">
                        <a14:useLocalDpi xmlns:a14="http://schemas.microsoft.com/office/drawing/2010/main" val="0"/>
                      </a:ext>
                    </a:extLst>
                  </a:blip>
                  <a:srcRect r="79554"/>
                  <a:stretch/>
                </pic:blipFill>
                <pic:spPr bwMode="auto">
                  <a:xfrm>
                    <a:off x="0" y="0"/>
                    <a:ext cx="300821" cy="26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962">
      <w:rPr>
        <w:rFonts w:ascii="Calibri" w:hAnsi="Calibri"/>
        <w:noProof/>
        <w:lang w:eastAsia="fr-FR"/>
      </w:rPr>
      <w:t>Eric Bocq – Responsable communication ADMR de Loire-Atlantique</w:t>
    </w:r>
  </w:p>
  <w:p w14:paraId="3F60EEB4" w14:textId="2CCC0114" w:rsidR="009C01E2" w:rsidRDefault="00312962" w:rsidP="009C01E2">
    <w:pPr>
      <w:pStyle w:val="Pieddepage"/>
      <w:ind w:left="-709"/>
      <w:rPr>
        <w:rFonts w:ascii="Arial" w:hAnsi="Arial"/>
        <w:sz w:val="18"/>
      </w:rPr>
    </w:pPr>
    <w:r>
      <w:rPr>
        <w:rFonts w:ascii="Arial" w:hAnsi="Arial"/>
        <w:sz w:val="18"/>
      </w:rPr>
      <w:t>06 80 99 90 14</w:t>
    </w:r>
  </w:p>
  <w:p w14:paraId="04B24FE7" w14:textId="3DEBA9EE" w:rsidR="009C01E2" w:rsidRDefault="00312962" w:rsidP="009C01E2">
    <w:pPr>
      <w:pStyle w:val="Pieddepage"/>
      <w:ind w:left="-709"/>
      <w:rPr>
        <w:rFonts w:ascii="Arial" w:hAnsi="Arial"/>
        <w:sz w:val="18"/>
      </w:rPr>
    </w:pPr>
    <w:r>
      <w:rPr>
        <w:rFonts w:ascii="Arial" w:hAnsi="Arial"/>
        <w:sz w:val="18"/>
      </w:rPr>
      <w:t>ebocq@fede44.admr.org</w:t>
    </w:r>
  </w:p>
  <w:p w14:paraId="47B00298" w14:textId="77777777" w:rsidR="00A044EA" w:rsidRPr="002E29F0" w:rsidRDefault="009C01E2" w:rsidP="002E29F0">
    <w:pPr>
      <w:pStyle w:val="Paragraphestandard"/>
      <w:tabs>
        <w:tab w:val="left" w:pos="8058"/>
      </w:tabs>
      <w:ind w:left="-709"/>
      <w:jc w:val="both"/>
      <w:rPr>
        <w:rFonts w:ascii="Calibri" w:hAnsi="Calibri"/>
      </w:rPr>
    </w:pPr>
    <w:r>
      <w:rPr>
        <w:rFonts w:ascii="Calibri" w:hAnsi="Calibri" w:cs="Futura Std Book"/>
        <w:color w:val="000000" w:themeColor="text1"/>
        <w:spacing w:val="2"/>
      </w:rPr>
      <w:t xml:space="preserve"> </w:t>
    </w:r>
    <w:r w:rsidR="00A044EA">
      <w:rPr>
        <w:rFonts w:ascii="Calibri" w:hAnsi="Calibri" w:cs="Futura Std Book"/>
        <w:color w:val="000000" w:themeColor="text1"/>
        <w:spacing w:val="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1C725" w14:textId="77777777" w:rsidR="008D0289" w:rsidRDefault="008D0289" w:rsidP="004E6C85">
      <w:pPr>
        <w:spacing w:after="0"/>
      </w:pPr>
      <w:r>
        <w:separator/>
      </w:r>
    </w:p>
  </w:footnote>
  <w:footnote w:type="continuationSeparator" w:id="0">
    <w:p w14:paraId="4F637869" w14:textId="77777777" w:rsidR="008D0289" w:rsidRDefault="008D0289" w:rsidP="004E6C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EAF2" w14:textId="77777777" w:rsidR="004102CF" w:rsidRDefault="004102CF" w:rsidP="002E448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09B3B08" w14:textId="77777777" w:rsidR="00A044EA" w:rsidRDefault="006F4CF3" w:rsidP="004102CF">
    <w:pPr>
      <w:pStyle w:val="En-tte"/>
      <w:ind w:right="360"/>
    </w:pPr>
    <w:r>
      <w:rPr>
        <w:noProof/>
        <w:lang w:eastAsia="fr-FR"/>
      </w:rPr>
      <w:drawing>
        <wp:anchor distT="0" distB="0" distL="114300" distR="114300" simplePos="0" relativeHeight="251665408" behindDoc="1" locked="0" layoutInCell="1" allowOverlap="1" wp14:anchorId="5699ECC1" wp14:editId="6A1C8266">
          <wp:simplePos x="0" y="0"/>
          <wp:positionH relativeFrom="margin">
            <wp:align>center</wp:align>
          </wp:positionH>
          <wp:positionV relativeFrom="margin">
            <wp:align>center</wp:align>
          </wp:positionV>
          <wp:extent cx="5748020" cy="8130540"/>
          <wp:effectExtent l="0" t="0" r="5080" b="0"/>
          <wp:wrapNone/>
          <wp:docPr id="20" name="Image 20" descr="filigrane papeter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iligrane papeterie"/>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8020" cy="8130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2336" behindDoc="1" locked="0" layoutInCell="1" allowOverlap="1" wp14:anchorId="62C37E89" wp14:editId="00DA34CD">
          <wp:simplePos x="0" y="0"/>
          <wp:positionH relativeFrom="margin">
            <wp:align>center</wp:align>
          </wp:positionH>
          <wp:positionV relativeFrom="margin">
            <wp:align>center</wp:align>
          </wp:positionV>
          <wp:extent cx="5748020" cy="8130540"/>
          <wp:effectExtent l="0" t="0" r="5080" b="0"/>
          <wp:wrapNone/>
          <wp:docPr id="11" name="Image 11" descr="filigrane papeter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ligrane papeterie"/>
                  <pic:cNvPicPr>
                    <a:picLocks/>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48020" cy="8130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889D" w14:textId="77777777" w:rsidR="004102CF" w:rsidRPr="007800B8" w:rsidRDefault="004102CF" w:rsidP="002E448E">
    <w:pPr>
      <w:pStyle w:val="En-tte"/>
      <w:framePr w:wrap="around" w:vAnchor="text" w:hAnchor="margin" w:xAlign="right" w:y="1"/>
      <w:rPr>
        <w:rStyle w:val="Numrodepage"/>
        <w:color w:val="FFFFFF" w:themeColor="background1"/>
      </w:rPr>
    </w:pPr>
    <w:r w:rsidRPr="007800B8">
      <w:rPr>
        <w:rStyle w:val="Numrodepage"/>
        <w:color w:val="FFFFFF" w:themeColor="background1"/>
      </w:rPr>
      <w:fldChar w:fldCharType="begin"/>
    </w:r>
    <w:r w:rsidRPr="007800B8">
      <w:rPr>
        <w:rStyle w:val="Numrodepage"/>
        <w:color w:val="FFFFFF" w:themeColor="background1"/>
      </w:rPr>
      <w:instrText xml:space="preserve">PAGE  </w:instrText>
    </w:r>
    <w:r w:rsidRPr="007800B8">
      <w:rPr>
        <w:rStyle w:val="Numrodepage"/>
        <w:color w:val="FFFFFF" w:themeColor="background1"/>
      </w:rPr>
      <w:fldChar w:fldCharType="separate"/>
    </w:r>
    <w:r w:rsidR="00152270">
      <w:rPr>
        <w:rStyle w:val="Numrodepage"/>
        <w:noProof/>
        <w:color w:val="FFFFFF" w:themeColor="background1"/>
      </w:rPr>
      <w:t>1</w:t>
    </w:r>
    <w:r w:rsidRPr="007800B8">
      <w:rPr>
        <w:rStyle w:val="Numrodepage"/>
        <w:color w:val="FFFFFF" w:themeColor="background1"/>
      </w:rPr>
      <w:fldChar w:fldCharType="end"/>
    </w:r>
  </w:p>
  <w:p w14:paraId="7298B7A3" w14:textId="09BD6E66" w:rsidR="00A044EA" w:rsidRDefault="00EB67D0" w:rsidP="004102CF">
    <w:pPr>
      <w:pStyle w:val="En-tte"/>
      <w:ind w:right="360" w:hanging="567"/>
    </w:pPr>
    <w:r>
      <w:rPr>
        <w:noProof/>
        <w:lang w:eastAsia="fr-FR"/>
      </w:rPr>
      <w:drawing>
        <wp:anchor distT="0" distB="0" distL="114300" distR="114300" simplePos="0" relativeHeight="251675648" behindDoc="0" locked="0" layoutInCell="1" allowOverlap="1" wp14:anchorId="4E284695" wp14:editId="389C13FA">
          <wp:simplePos x="0" y="0"/>
          <wp:positionH relativeFrom="column">
            <wp:posOffset>-42545</wp:posOffset>
          </wp:positionH>
          <wp:positionV relativeFrom="paragraph">
            <wp:posOffset>107315</wp:posOffset>
          </wp:positionV>
          <wp:extent cx="1570990" cy="676275"/>
          <wp:effectExtent l="0" t="0" r="0" b="9525"/>
          <wp:wrapNone/>
          <wp:docPr id="1" name="logo papeterie.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peterie.jpg"/>
                  <pic:cNvPicPr/>
                </pic:nvPicPr>
                <pic:blipFill>
                  <a:blip r:embed="rId2" r:link="rId3">
                    <a:extLst>
                      <a:ext uri="{28A0092B-C50C-407E-A947-70E740481C1C}">
                        <a14:useLocalDpi xmlns:a14="http://schemas.microsoft.com/office/drawing/2010/main" val="0"/>
                      </a:ext>
                    </a:extLst>
                  </a:blip>
                  <a:stretch>
                    <a:fillRect/>
                  </a:stretch>
                </pic:blipFill>
                <pic:spPr>
                  <a:xfrm>
                    <a:off x="0" y="0"/>
                    <a:ext cx="1570990" cy="676275"/>
                  </a:xfrm>
                  <a:prstGeom prst="rect">
                    <a:avLst/>
                  </a:prstGeom>
                </pic:spPr>
              </pic:pic>
            </a:graphicData>
          </a:graphic>
        </wp:anchor>
      </w:drawing>
    </w:r>
    <w:r>
      <w:rPr>
        <w:noProof/>
      </w:rPr>
      <w:drawing>
        <wp:anchor distT="0" distB="0" distL="114300" distR="114300" simplePos="0" relativeHeight="251674624" behindDoc="1" locked="0" layoutInCell="1" allowOverlap="1" wp14:anchorId="34097522" wp14:editId="38629EBC">
          <wp:simplePos x="0" y="0"/>
          <wp:positionH relativeFrom="column">
            <wp:posOffset>4205605</wp:posOffset>
          </wp:positionH>
          <wp:positionV relativeFrom="paragraph">
            <wp:posOffset>135890</wp:posOffset>
          </wp:positionV>
          <wp:extent cx="1857375" cy="722630"/>
          <wp:effectExtent l="0" t="0" r="9525" b="1270"/>
          <wp:wrapTight wrapText="bothSides">
            <wp:wrapPolygon edited="0">
              <wp:start x="0" y="0"/>
              <wp:lineTo x="0" y="21069"/>
              <wp:lineTo x="21489" y="21069"/>
              <wp:lineTo x="2148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
                  <a:stretch>
                    <a:fillRect/>
                  </a:stretch>
                </pic:blipFill>
                <pic:spPr>
                  <a:xfrm>
                    <a:off x="0" y="0"/>
                    <a:ext cx="1857375" cy="722630"/>
                  </a:xfrm>
                  <a:prstGeom prst="rect">
                    <a:avLst/>
                  </a:prstGeom>
                </pic:spPr>
              </pic:pic>
            </a:graphicData>
          </a:graphic>
          <wp14:sizeRelH relativeFrom="page">
            <wp14:pctWidth>0</wp14:pctWidth>
          </wp14:sizeRelH>
          <wp14:sizeRelV relativeFrom="page">
            <wp14:pctHeight>0</wp14:pctHeight>
          </wp14:sizeRelV>
        </wp:anchor>
      </w:drawing>
    </w:r>
    <w:r w:rsidR="00A044EA">
      <w:tab/>
    </w:r>
    <w:r w:rsidR="00A044EA">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A3CC" w14:textId="77777777" w:rsidR="00A044EA" w:rsidRDefault="006F4CF3">
    <w:pPr>
      <w:pStyle w:val="En-tte"/>
    </w:pPr>
    <w:r>
      <w:rPr>
        <w:noProof/>
        <w:lang w:eastAsia="fr-FR"/>
      </w:rPr>
      <w:drawing>
        <wp:anchor distT="0" distB="0" distL="114300" distR="114300" simplePos="0" relativeHeight="251666432" behindDoc="1" locked="0" layoutInCell="1" allowOverlap="1" wp14:anchorId="12DA4CBB" wp14:editId="5BBE6059">
          <wp:simplePos x="0" y="0"/>
          <wp:positionH relativeFrom="margin">
            <wp:align>center</wp:align>
          </wp:positionH>
          <wp:positionV relativeFrom="margin">
            <wp:align>center</wp:align>
          </wp:positionV>
          <wp:extent cx="5748020" cy="8130540"/>
          <wp:effectExtent l="0" t="0" r="5080" b="0"/>
          <wp:wrapNone/>
          <wp:docPr id="21" name="Image 21" descr="filigrane papeter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ligrane papeterie"/>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8020" cy="8130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1" locked="0" layoutInCell="1" allowOverlap="1" wp14:anchorId="31831BF0" wp14:editId="0DD3855B">
          <wp:simplePos x="0" y="0"/>
          <wp:positionH relativeFrom="margin">
            <wp:align>center</wp:align>
          </wp:positionH>
          <wp:positionV relativeFrom="margin">
            <wp:align>center</wp:align>
          </wp:positionV>
          <wp:extent cx="5748020" cy="8130540"/>
          <wp:effectExtent l="0" t="0" r="5080" b="0"/>
          <wp:wrapNone/>
          <wp:docPr id="12" name="Image 12" descr="filigrane papeter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ligrane papeterie"/>
                  <pic:cNvPicPr>
                    <a:picLocks/>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48020" cy="81305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126F"/>
    <w:multiLevelType w:val="hybridMultilevel"/>
    <w:tmpl w:val="A10E4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E573CA"/>
    <w:multiLevelType w:val="hybridMultilevel"/>
    <w:tmpl w:val="ABD80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B917186"/>
    <w:multiLevelType w:val="hybridMultilevel"/>
    <w:tmpl w:val="F9DAE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FE74A57"/>
    <w:multiLevelType w:val="hybridMultilevel"/>
    <w:tmpl w:val="7DCA3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CC14E09"/>
    <w:multiLevelType w:val="hybridMultilevel"/>
    <w:tmpl w:val="09EC2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5E6097"/>
    <w:multiLevelType w:val="hybridMultilevel"/>
    <w:tmpl w:val="97AE8F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597059136">
    <w:abstractNumId w:val="5"/>
  </w:num>
  <w:num w:numId="2" w16cid:durableId="1216504517">
    <w:abstractNumId w:val="3"/>
  </w:num>
  <w:num w:numId="3" w16cid:durableId="205457401">
    <w:abstractNumId w:val="0"/>
  </w:num>
  <w:num w:numId="4" w16cid:durableId="345178208">
    <w:abstractNumId w:val="2"/>
  </w:num>
  <w:num w:numId="5" w16cid:durableId="1848128940">
    <w:abstractNumId w:val="1"/>
  </w:num>
  <w:num w:numId="6" w16cid:durableId="7681570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C85"/>
    <w:rsid w:val="000011E8"/>
    <w:rsid w:val="00010B7F"/>
    <w:rsid w:val="00016F52"/>
    <w:rsid w:val="0002095B"/>
    <w:rsid w:val="00021BD1"/>
    <w:rsid w:val="00024AB3"/>
    <w:rsid w:val="00032B55"/>
    <w:rsid w:val="000332BA"/>
    <w:rsid w:val="000333D9"/>
    <w:rsid w:val="00034BB9"/>
    <w:rsid w:val="00044765"/>
    <w:rsid w:val="0004718A"/>
    <w:rsid w:val="00061AC3"/>
    <w:rsid w:val="00071C04"/>
    <w:rsid w:val="00077EB5"/>
    <w:rsid w:val="000866F1"/>
    <w:rsid w:val="0009098A"/>
    <w:rsid w:val="000922E4"/>
    <w:rsid w:val="000963E3"/>
    <w:rsid w:val="000A49CE"/>
    <w:rsid w:val="000C007F"/>
    <w:rsid w:val="000C1345"/>
    <w:rsid w:val="000D28C8"/>
    <w:rsid w:val="000D4D50"/>
    <w:rsid w:val="000D5FA4"/>
    <w:rsid w:val="000D6CB9"/>
    <w:rsid w:val="000F169A"/>
    <w:rsid w:val="000F5644"/>
    <w:rsid w:val="000F692F"/>
    <w:rsid w:val="001035C7"/>
    <w:rsid w:val="0010547E"/>
    <w:rsid w:val="0010617A"/>
    <w:rsid w:val="001077F9"/>
    <w:rsid w:val="00110E4F"/>
    <w:rsid w:val="0013280B"/>
    <w:rsid w:val="001356F3"/>
    <w:rsid w:val="00144272"/>
    <w:rsid w:val="00152270"/>
    <w:rsid w:val="001525B3"/>
    <w:rsid w:val="00160AC0"/>
    <w:rsid w:val="001644DE"/>
    <w:rsid w:val="00170636"/>
    <w:rsid w:val="001728A1"/>
    <w:rsid w:val="0018780D"/>
    <w:rsid w:val="00194900"/>
    <w:rsid w:val="001A1188"/>
    <w:rsid w:val="001A3261"/>
    <w:rsid w:val="001A5AB7"/>
    <w:rsid w:val="001B10D5"/>
    <w:rsid w:val="001B2AF8"/>
    <w:rsid w:val="001B4AC4"/>
    <w:rsid w:val="001B68B6"/>
    <w:rsid w:val="001C43D5"/>
    <w:rsid w:val="001D1A00"/>
    <w:rsid w:val="001D25F9"/>
    <w:rsid w:val="001D5E45"/>
    <w:rsid w:val="001E3063"/>
    <w:rsid w:val="001E3E53"/>
    <w:rsid w:val="001E7409"/>
    <w:rsid w:val="001F0453"/>
    <w:rsid w:val="001F1CB3"/>
    <w:rsid w:val="002458FD"/>
    <w:rsid w:val="00253ED1"/>
    <w:rsid w:val="00253F5C"/>
    <w:rsid w:val="002562AF"/>
    <w:rsid w:val="00260183"/>
    <w:rsid w:val="002629FA"/>
    <w:rsid w:val="00274304"/>
    <w:rsid w:val="00275131"/>
    <w:rsid w:val="002816CA"/>
    <w:rsid w:val="0029715F"/>
    <w:rsid w:val="002A4E41"/>
    <w:rsid w:val="002A5646"/>
    <w:rsid w:val="002C661D"/>
    <w:rsid w:val="002D0117"/>
    <w:rsid w:val="002D0C70"/>
    <w:rsid w:val="002D3ABF"/>
    <w:rsid w:val="002D4E85"/>
    <w:rsid w:val="002E29F0"/>
    <w:rsid w:val="002E366D"/>
    <w:rsid w:val="002E38F8"/>
    <w:rsid w:val="002E4C65"/>
    <w:rsid w:val="002E60FC"/>
    <w:rsid w:val="002F618F"/>
    <w:rsid w:val="002F7CA6"/>
    <w:rsid w:val="00303DBF"/>
    <w:rsid w:val="0030599F"/>
    <w:rsid w:val="00307166"/>
    <w:rsid w:val="0030791C"/>
    <w:rsid w:val="00310E5B"/>
    <w:rsid w:val="003117EA"/>
    <w:rsid w:val="00312962"/>
    <w:rsid w:val="00336F17"/>
    <w:rsid w:val="0034008A"/>
    <w:rsid w:val="00344C95"/>
    <w:rsid w:val="00354254"/>
    <w:rsid w:val="00365570"/>
    <w:rsid w:val="0037309A"/>
    <w:rsid w:val="003738AA"/>
    <w:rsid w:val="0038032A"/>
    <w:rsid w:val="00383AD7"/>
    <w:rsid w:val="003942F7"/>
    <w:rsid w:val="003979A1"/>
    <w:rsid w:val="003A15F7"/>
    <w:rsid w:val="003A1D33"/>
    <w:rsid w:val="003A25CD"/>
    <w:rsid w:val="003A2EF1"/>
    <w:rsid w:val="003C7540"/>
    <w:rsid w:val="003D714D"/>
    <w:rsid w:val="003E3AAC"/>
    <w:rsid w:val="003E4EE6"/>
    <w:rsid w:val="003E57EB"/>
    <w:rsid w:val="003E7B55"/>
    <w:rsid w:val="003F2F17"/>
    <w:rsid w:val="003F53DB"/>
    <w:rsid w:val="004042E6"/>
    <w:rsid w:val="00404E69"/>
    <w:rsid w:val="004059E2"/>
    <w:rsid w:val="004102CF"/>
    <w:rsid w:val="00417B9E"/>
    <w:rsid w:val="00421777"/>
    <w:rsid w:val="004340F1"/>
    <w:rsid w:val="004358B4"/>
    <w:rsid w:val="0044569C"/>
    <w:rsid w:val="0044584A"/>
    <w:rsid w:val="004621E0"/>
    <w:rsid w:val="00462CE2"/>
    <w:rsid w:val="00466F77"/>
    <w:rsid w:val="0046762D"/>
    <w:rsid w:val="004800DD"/>
    <w:rsid w:val="00485BD8"/>
    <w:rsid w:val="00487942"/>
    <w:rsid w:val="00493366"/>
    <w:rsid w:val="004A7C4E"/>
    <w:rsid w:val="004B498B"/>
    <w:rsid w:val="004C00BA"/>
    <w:rsid w:val="004C4B06"/>
    <w:rsid w:val="004C5D3C"/>
    <w:rsid w:val="004D0D63"/>
    <w:rsid w:val="004D162D"/>
    <w:rsid w:val="004E04EA"/>
    <w:rsid w:val="004E6C85"/>
    <w:rsid w:val="004F1991"/>
    <w:rsid w:val="004F4B7D"/>
    <w:rsid w:val="005010B0"/>
    <w:rsid w:val="005030A1"/>
    <w:rsid w:val="005078EA"/>
    <w:rsid w:val="00511863"/>
    <w:rsid w:val="00512228"/>
    <w:rsid w:val="00520758"/>
    <w:rsid w:val="00521168"/>
    <w:rsid w:val="00525A04"/>
    <w:rsid w:val="00534FC4"/>
    <w:rsid w:val="00535EC9"/>
    <w:rsid w:val="00537BEA"/>
    <w:rsid w:val="0054202B"/>
    <w:rsid w:val="0055654A"/>
    <w:rsid w:val="00561AEE"/>
    <w:rsid w:val="0056270B"/>
    <w:rsid w:val="0057481E"/>
    <w:rsid w:val="005A6F2C"/>
    <w:rsid w:val="005B248B"/>
    <w:rsid w:val="005B4D47"/>
    <w:rsid w:val="005B6EA9"/>
    <w:rsid w:val="005F567A"/>
    <w:rsid w:val="005F6399"/>
    <w:rsid w:val="00602DEA"/>
    <w:rsid w:val="00605DB4"/>
    <w:rsid w:val="00610392"/>
    <w:rsid w:val="0062161C"/>
    <w:rsid w:val="0062284D"/>
    <w:rsid w:val="00632D64"/>
    <w:rsid w:val="0063431B"/>
    <w:rsid w:val="00635453"/>
    <w:rsid w:val="00637027"/>
    <w:rsid w:val="00644C21"/>
    <w:rsid w:val="0065274E"/>
    <w:rsid w:val="00654995"/>
    <w:rsid w:val="0066518A"/>
    <w:rsid w:val="00667073"/>
    <w:rsid w:val="006726B7"/>
    <w:rsid w:val="00672A9A"/>
    <w:rsid w:val="0067757E"/>
    <w:rsid w:val="00690B4D"/>
    <w:rsid w:val="006920D4"/>
    <w:rsid w:val="006A2B50"/>
    <w:rsid w:val="006A3F4E"/>
    <w:rsid w:val="006A5FCB"/>
    <w:rsid w:val="006C1ECA"/>
    <w:rsid w:val="006E52A9"/>
    <w:rsid w:val="006F2001"/>
    <w:rsid w:val="006F4CF3"/>
    <w:rsid w:val="006F7DDE"/>
    <w:rsid w:val="00704A20"/>
    <w:rsid w:val="00705E0E"/>
    <w:rsid w:val="00706407"/>
    <w:rsid w:val="007204C2"/>
    <w:rsid w:val="00732787"/>
    <w:rsid w:val="00735872"/>
    <w:rsid w:val="00740A05"/>
    <w:rsid w:val="007423FC"/>
    <w:rsid w:val="0074761F"/>
    <w:rsid w:val="007507D9"/>
    <w:rsid w:val="007508FA"/>
    <w:rsid w:val="0075677F"/>
    <w:rsid w:val="00757E75"/>
    <w:rsid w:val="007632A7"/>
    <w:rsid w:val="007706C3"/>
    <w:rsid w:val="007800B8"/>
    <w:rsid w:val="00782517"/>
    <w:rsid w:val="007826BC"/>
    <w:rsid w:val="00784D91"/>
    <w:rsid w:val="00786A42"/>
    <w:rsid w:val="007B0E54"/>
    <w:rsid w:val="007B1BF2"/>
    <w:rsid w:val="007B37CA"/>
    <w:rsid w:val="007C19CB"/>
    <w:rsid w:val="007C3B84"/>
    <w:rsid w:val="007C64A5"/>
    <w:rsid w:val="007D1C8C"/>
    <w:rsid w:val="007E48D7"/>
    <w:rsid w:val="007F3EF9"/>
    <w:rsid w:val="007F69D9"/>
    <w:rsid w:val="008005A4"/>
    <w:rsid w:val="0080521A"/>
    <w:rsid w:val="00814482"/>
    <w:rsid w:val="00821136"/>
    <w:rsid w:val="008351F2"/>
    <w:rsid w:val="0084109C"/>
    <w:rsid w:val="00844B3C"/>
    <w:rsid w:val="00845BE8"/>
    <w:rsid w:val="00851699"/>
    <w:rsid w:val="00856081"/>
    <w:rsid w:val="00857412"/>
    <w:rsid w:val="00866985"/>
    <w:rsid w:val="00870EC9"/>
    <w:rsid w:val="0087521A"/>
    <w:rsid w:val="00881002"/>
    <w:rsid w:val="0088172E"/>
    <w:rsid w:val="00896C39"/>
    <w:rsid w:val="008C00C2"/>
    <w:rsid w:val="008C5E4A"/>
    <w:rsid w:val="008D0289"/>
    <w:rsid w:val="008D13CB"/>
    <w:rsid w:val="008D18BA"/>
    <w:rsid w:val="008E6B39"/>
    <w:rsid w:val="00901ABD"/>
    <w:rsid w:val="00904459"/>
    <w:rsid w:val="00906690"/>
    <w:rsid w:val="0090791E"/>
    <w:rsid w:val="00911A32"/>
    <w:rsid w:val="0091743F"/>
    <w:rsid w:val="0093622E"/>
    <w:rsid w:val="00960D3D"/>
    <w:rsid w:val="00966679"/>
    <w:rsid w:val="009703F6"/>
    <w:rsid w:val="009A02CE"/>
    <w:rsid w:val="009A4299"/>
    <w:rsid w:val="009A7AFE"/>
    <w:rsid w:val="009B020C"/>
    <w:rsid w:val="009B350F"/>
    <w:rsid w:val="009B4022"/>
    <w:rsid w:val="009C01E2"/>
    <w:rsid w:val="009C0468"/>
    <w:rsid w:val="009C45EE"/>
    <w:rsid w:val="009C568A"/>
    <w:rsid w:val="009C7AB3"/>
    <w:rsid w:val="009D5B68"/>
    <w:rsid w:val="00A00D8B"/>
    <w:rsid w:val="00A044EA"/>
    <w:rsid w:val="00A06EDD"/>
    <w:rsid w:val="00A10CEF"/>
    <w:rsid w:val="00A16797"/>
    <w:rsid w:val="00A21E4D"/>
    <w:rsid w:val="00A22C22"/>
    <w:rsid w:val="00A25AE6"/>
    <w:rsid w:val="00A37848"/>
    <w:rsid w:val="00A457B7"/>
    <w:rsid w:val="00A66F7E"/>
    <w:rsid w:val="00A7777D"/>
    <w:rsid w:val="00A807FE"/>
    <w:rsid w:val="00A915B0"/>
    <w:rsid w:val="00A9584B"/>
    <w:rsid w:val="00AA2807"/>
    <w:rsid w:val="00AB6584"/>
    <w:rsid w:val="00AB75A5"/>
    <w:rsid w:val="00AC003A"/>
    <w:rsid w:val="00AC234F"/>
    <w:rsid w:val="00AC4AF5"/>
    <w:rsid w:val="00AC5970"/>
    <w:rsid w:val="00AC6A00"/>
    <w:rsid w:val="00AF6D27"/>
    <w:rsid w:val="00B0394B"/>
    <w:rsid w:val="00B0777F"/>
    <w:rsid w:val="00B151D1"/>
    <w:rsid w:val="00B20413"/>
    <w:rsid w:val="00B27AE2"/>
    <w:rsid w:val="00B30812"/>
    <w:rsid w:val="00B34416"/>
    <w:rsid w:val="00B41A43"/>
    <w:rsid w:val="00B57AB3"/>
    <w:rsid w:val="00B634F4"/>
    <w:rsid w:val="00B7262B"/>
    <w:rsid w:val="00B7403B"/>
    <w:rsid w:val="00B752F8"/>
    <w:rsid w:val="00B80B3D"/>
    <w:rsid w:val="00B81FD8"/>
    <w:rsid w:val="00B83995"/>
    <w:rsid w:val="00B8420E"/>
    <w:rsid w:val="00B91931"/>
    <w:rsid w:val="00B94682"/>
    <w:rsid w:val="00BA2031"/>
    <w:rsid w:val="00BB5053"/>
    <w:rsid w:val="00BD672B"/>
    <w:rsid w:val="00BE775B"/>
    <w:rsid w:val="00BF0A08"/>
    <w:rsid w:val="00BF3398"/>
    <w:rsid w:val="00BF3B33"/>
    <w:rsid w:val="00BF5D83"/>
    <w:rsid w:val="00BF6DB4"/>
    <w:rsid w:val="00C03C0F"/>
    <w:rsid w:val="00C1065F"/>
    <w:rsid w:val="00C13400"/>
    <w:rsid w:val="00C15AAB"/>
    <w:rsid w:val="00C23ACE"/>
    <w:rsid w:val="00C23E4C"/>
    <w:rsid w:val="00C30C1E"/>
    <w:rsid w:val="00C32AB4"/>
    <w:rsid w:val="00C35966"/>
    <w:rsid w:val="00C45D66"/>
    <w:rsid w:val="00C4761A"/>
    <w:rsid w:val="00C53C16"/>
    <w:rsid w:val="00C579DB"/>
    <w:rsid w:val="00C60424"/>
    <w:rsid w:val="00C60A58"/>
    <w:rsid w:val="00C7045E"/>
    <w:rsid w:val="00C7080A"/>
    <w:rsid w:val="00C9194C"/>
    <w:rsid w:val="00C91BDF"/>
    <w:rsid w:val="00C91FF9"/>
    <w:rsid w:val="00C92650"/>
    <w:rsid w:val="00CA3C05"/>
    <w:rsid w:val="00CB0A38"/>
    <w:rsid w:val="00CB6727"/>
    <w:rsid w:val="00CB7D87"/>
    <w:rsid w:val="00CB7E64"/>
    <w:rsid w:val="00CE1CB5"/>
    <w:rsid w:val="00CE6F70"/>
    <w:rsid w:val="00CE7548"/>
    <w:rsid w:val="00CE7E93"/>
    <w:rsid w:val="00CF0F27"/>
    <w:rsid w:val="00CF51AD"/>
    <w:rsid w:val="00D060E2"/>
    <w:rsid w:val="00D12BBD"/>
    <w:rsid w:val="00D1436B"/>
    <w:rsid w:val="00D2490A"/>
    <w:rsid w:val="00D30A09"/>
    <w:rsid w:val="00D35238"/>
    <w:rsid w:val="00D3653A"/>
    <w:rsid w:val="00D36C59"/>
    <w:rsid w:val="00D5259B"/>
    <w:rsid w:val="00D55D78"/>
    <w:rsid w:val="00D62486"/>
    <w:rsid w:val="00D6382E"/>
    <w:rsid w:val="00D73D1D"/>
    <w:rsid w:val="00D84047"/>
    <w:rsid w:val="00D84FCF"/>
    <w:rsid w:val="00D86C8B"/>
    <w:rsid w:val="00D91963"/>
    <w:rsid w:val="00DB2795"/>
    <w:rsid w:val="00DB31DA"/>
    <w:rsid w:val="00DC207E"/>
    <w:rsid w:val="00DC2680"/>
    <w:rsid w:val="00DD5D73"/>
    <w:rsid w:val="00DE13C4"/>
    <w:rsid w:val="00DE2256"/>
    <w:rsid w:val="00DE45A6"/>
    <w:rsid w:val="00DF22FB"/>
    <w:rsid w:val="00DF5B6B"/>
    <w:rsid w:val="00E03E17"/>
    <w:rsid w:val="00E04E32"/>
    <w:rsid w:val="00E11B85"/>
    <w:rsid w:val="00E133FA"/>
    <w:rsid w:val="00E1734D"/>
    <w:rsid w:val="00E42695"/>
    <w:rsid w:val="00E47772"/>
    <w:rsid w:val="00E60A99"/>
    <w:rsid w:val="00E6175D"/>
    <w:rsid w:val="00E6231D"/>
    <w:rsid w:val="00E6280C"/>
    <w:rsid w:val="00E65E70"/>
    <w:rsid w:val="00E80D09"/>
    <w:rsid w:val="00E874B0"/>
    <w:rsid w:val="00E91339"/>
    <w:rsid w:val="00E9330C"/>
    <w:rsid w:val="00E97EF2"/>
    <w:rsid w:val="00EB67D0"/>
    <w:rsid w:val="00EC0DA5"/>
    <w:rsid w:val="00ED3C6B"/>
    <w:rsid w:val="00EE407A"/>
    <w:rsid w:val="00EE62EB"/>
    <w:rsid w:val="00EF6858"/>
    <w:rsid w:val="00EF71B8"/>
    <w:rsid w:val="00F00381"/>
    <w:rsid w:val="00F056D8"/>
    <w:rsid w:val="00F122A3"/>
    <w:rsid w:val="00F3538B"/>
    <w:rsid w:val="00F35C11"/>
    <w:rsid w:val="00F368C9"/>
    <w:rsid w:val="00F37AD3"/>
    <w:rsid w:val="00F5179A"/>
    <w:rsid w:val="00F5245D"/>
    <w:rsid w:val="00F549ED"/>
    <w:rsid w:val="00F6167C"/>
    <w:rsid w:val="00F72438"/>
    <w:rsid w:val="00F75100"/>
    <w:rsid w:val="00F763DD"/>
    <w:rsid w:val="00F768F4"/>
    <w:rsid w:val="00F84375"/>
    <w:rsid w:val="00F87252"/>
    <w:rsid w:val="00F953DC"/>
    <w:rsid w:val="00F96671"/>
    <w:rsid w:val="00FA0361"/>
    <w:rsid w:val="00FB1CF7"/>
    <w:rsid w:val="00FB3CC9"/>
    <w:rsid w:val="00FB4244"/>
    <w:rsid w:val="00FB6A1A"/>
    <w:rsid w:val="00FC03DA"/>
    <w:rsid w:val="00FC4A25"/>
    <w:rsid w:val="00FC5A2D"/>
    <w:rsid w:val="00FC5C7C"/>
    <w:rsid w:val="00FD0477"/>
    <w:rsid w:val="00FD175C"/>
    <w:rsid w:val="00FD2EF1"/>
    <w:rsid w:val="00FD7366"/>
    <w:rsid w:val="00FE1E01"/>
    <w:rsid w:val="00FE4E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5934CA"/>
  <w15:docId w15:val="{9E8D223C-B7F9-425E-B561-65A20E209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995"/>
  </w:style>
  <w:style w:type="paragraph" w:styleId="Titre3">
    <w:name w:val="heading 3"/>
    <w:basedOn w:val="Normal"/>
    <w:link w:val="Titre3Car"/>
    <w:uiPriority w:val="9"/>
    <w:qFormat/>
    <w:rsid w:val="001B10D5"/>
    <w:pPr>
      <w:spacing w:before="100" w:beforeAutospacing="1" w:after="100" w:afterAutospacing="1"/>
      <w:outlineLvl w:val="2"/>
    </w:pPr>
    <w:rPr>
      <w:rFonts w:ascii="Times New Roman" w:eastAsiaTheme="minorHAnsi"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E6C85"/>
    <w:pPr>
      <w:tabs>
        <w:tab w:val="center" w:pos="4536"/>
        <w:tab w:val="right" w:pos="9072"/>
      </w:tabs>
      <w:spacing w:after="0"/>
    </w:pPr>
  </w:style>
  <w:style w:type="character" w:customStyle="1" w:styleId="En-tteCar">
    <w:name w:val="En-tête Car"/>
    <w:basedOn w:val="Policepardfaut"/>
    <w:link w:val="En-tte"/>
    <w:uiPriority w:val="99"/>
    <w:rsid w:val="004E6C85"/>
  </w:style>
  <w:style w:type="paragraph" w:styleId="Pieddepage">
    <w:name w:val="footer"/>
    <w:basedOn w:val="Normal"/>
    <w:link w:val="PieddepageCar"/>
    <w:unhideWhenUsed/>
    <w:rsid w:val="004E6C85"/>
    <w:pPr>
      <w:tabs>
        <w:tab w:val="center" w:pos="4536"/>
        <w:tab w:val="right" w:pos="9072"/>
      </w:tabs>
      <w:spacing w:after="0"/>
    </w:pPr>
  </w:style>
  <w:style w:type="character" w:customStyle="1" w:styleId="PieddepageCar">
    <w:name w:val="Pied de page Car"/>
    <w:basedOn w:val="Policepardfaut"/>
    <w:link w:val="Pieddepage"/>
    <w:uiPriority w:val="99"/>
    <w:rsid w:val="004E6C85"/>
  </w:style>
  <w:style w:type="paragraph" w:styleId="Textedebulles">
    <w:name w:val="Balloon Text"/>
    <w:basedOn w:val="Normal"/>
    <w:link w:val="TextedebullesCar"/>
    <w:uiPriority w:val="99"/>
    <w:semiHidden/>
    <w:unhideWhenUsed/>
    <w:rsid w:val="004E6C85"/>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E6C85"/>
    <w:rPr>
      <w:rFonts w:ascii="Lucida Grande" w:hAnsi="Lucida Grande" w:cs="Lucida Grande"/>
      <w:sz w:val="18"/>
      <w:szCs w:val="18"/>
    </w:rPr>
  </w:style>
  <w:style w:type="character" w:styleId="Lienhypertexte">
    <w:name w:val="Hyperlink"/>
    <w:basedOn w:val="Policepardfaut"/>
    <w:uiPriority w:val="99"/>
    <w:unhideWhenUsed/>
    <w:rsid w:val="004E6C85"/>
    <w:rPr>
      <w:color w:val="0000FF" w:themeColor="hyperlink"/>
      <w:u w:val="single"/>
    </w:rPr>
  </w:style>
  <w:style w:type="character" w:styleId="Lienhypertextesuivivisit">
    <w:name w:val="FollowedHyperlink"/>
    <w:basedOn w:val="Policepardfaut"/>
    <w:uiPriority w:val="99"/>
    <w:semiHidden/>
    <w:unhideWhenUsed/>
    <w:rsid w:val="002458FD"/>
    <w:rPr>
      <w:color w:val="800080" w:themeColor="followedHyperlink"/>
      <w:u w:val="single"/>
    </w:rPr>
  </w:style>
  <w:style w:type="paragraph" w:customStyle="1" w:styleId="Paragraphestandard">
    <w:name w:val="[Paragraphe standard]"/>
    <w:basedOn w:val="Normal"/>
    <w:uiPriority w:val="99"/>
    <w:rsid w:val="002458FD"/>
    <w:pPr>
      <w:autoSpaceDE w:val="0"/>
      <w:autoSpaceDN w:val="0"/>
      <w:adjustRightInd w:val="0"/>
      <w:spacing w:after="0" w:line="288" w:lineRule="auto"/>
      <w:textAlignment w:val="center"/>
    </w:pPr>
    <w:rPr>
      <w:rFonts w:ascii="Times Regular" w:eastAsiaTheme="minorHAnsi" w:hAnsi="Times Regular" w:cs="Times Regular"/>
      <w:color w:val="000000"/>
      <w:lang w:eastAsia="en-US"/>
    </w:rPr>
  </w:style>
  <w:style w:type="character" w:styleId="Numrodepage">
    <w:name w:val="page number"/>
    <w:basedOn w:val="Policepardfaut"/>
    <w:uiPriority w:val="99"/>
    <w:semiHidden/>
    <w:unhideWhenUsed/>
    <w:rsid w:val="00E91339"/>
  </w:style>
  <w:style w:type="paragraph" w:styleId="NormalWeb">
    <w:name w:val="Normal (Web)"/>
    <w:basedOn w:val="Normal"/>
    <w:uiPriority w:val="99"/>
    <w:unhideWhenUsed/>
    <w:rsid w:val="009C01E2"/>
    <w:pPr>
      <w:spacing w:before="100" w:beforeAutospacing="1" w:after="100" w:afterAutospacing="1"/>
    </w:pPr>
    <w:rPr>
      <w:rFonts w:ascii="Times" w:eastAsia="Times New Roman" w:hAnsi="Times" w:cs="Times New Roman"/>
      <w:sz w:val="20"/>
      <w:szCs w:val="20"/>
      <w:lang w:eastAsia="fr-FR"/>
    </w:rPr>
  </w:style>
  <w:style w:type="character" w:styleId="lev">
    <w:name w:val="Strong"/>
    <w:uiPriority w:val="22"/>
    <w:qFormat/>
    <w:rsid w:val="009C01E2"/>
    <w:rPr>
      <w:b/>
      <w:bCs/>
    </w:rPr>
  </w:style>
  <w:style w:type="table" w:styleId="Grilledutableau">
    <w:name w:val="Table Grid"/>
    <w:basedOn w:val="TableauNormal"/>
    <w:uiPriority w:val="59"/>
    <w:rsid w:val="00021BD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E65E70"/>
  </w:style>
  <w:style w:type="character" w:customStyle="1" w:styleId="Mentionnonrsolue1">
    <w:name w:val="Mention non résolue1"/>
    <w:basedOn w:val="Policepardfaut"/>
    <w:uiPriority w:val="99"/>
    <w:semiHidden/>
    <w:unhideWhenUsed/>
    <w:rsid w:val="00D35238"/>
    <w:rPr>
      <w:color w:val="605E5C"/>
      <w:shd w:val="clear" w:color="auto" w:fill="E1DFDD"/>
    </w:rPr>
  </w:style>
  <w:style w:type="character" w:styleId="Marquedecommentaire">
    <w:name w:val="annotation reference"/>
    <w:basedOn w:val="Policepardfaut"/>
    <w:uiPriority w:val="99"/>
    <w:semiHidden/>
    <w:unhideWhenUsed/>
    <w:rsid w:val="00534FC4"/>
    <w:rPr>
      <w:sz w:val="16"/>
      <w:szCs w:val="16"/>
    </w:rPr>
  </w:style>
  <w:style w:type="paragraph" w:styleId="Commentaire">
    <w:name w:val="annotation text"/>
    <w:basedOn w:val="Normal"/>
    <w:link w:val="CommentaireCar"/>
    <w:uiPriority w:val="99"/>
    <w:unhideWhenUsed/>
    <w:rsid w:val="00534FC4"/>
    <w:rPr>
      <w:sz w:val="20"/>
      <w:szCs w:val="20"/>
    </w:rPr>
  </w:style>
  <w:style w:type="character" w:customStyle="1" w:styleId="CommentaireCar">
    <w:name w:val="Commentaire Car"/>
    <w:basedOn w:val="Policepardfaut"/>
    <w:link w:val="Commentaire"/>
    <w:uiPriority w:val="99"/>
    <w:rsid w:val="00534FC4"/>
    <w:rPr>
      <w:sz w:val="20"/>
      <w:szCs w:val="20"/>
    </w:rPr>
  </w:style>
  <w:style w:type="paragraph" w:styleId="Objetducommentaire">
    <w:name w:val="annotation subject"/>
    <w:basedOn w:val="Commentaire"/>
    <w:next w:val="Commentaire"/>
    <w:link w:val="ObjetducommentaireCar"/>
    <w:uiPriority w:val="99"/>
    <w:semiHidden/>
    <w:unhideWhenUsed/>
    <w:rsid w:val="00534FC4"/>
    <w:rPr>
      <w:b/>
      <w:bCs/>
    </w:rPr>
  </w:style>
  <w:style w:type="character" w:customStyle="1" w:styleId="ObjetducommentaireCar">
    <w:name w:val="Objet du commentaire Car"/>
    <w:basedOn w:val="CommentaireCar"/>
    <w:link w:val="Objetducommentaire"/>
    <w:uiPriority w:val="99"/>
    <w:semiHidden/>
    <w:rsid w:val="00534FC4"/>
    <w:rPr>
      <w:b/>
      <w:bCs/>
      <w:sz w:val="20"/>
      <w:szCs w:val="20"/>
    </w:rPr>
  </w:style>
  <w:style w:type="character" w:customStyle="1" w:styleId="Mentionnonrsolue2">
    <w:name w:val="Mention non résolue2"/>
    <w:basedOn w:val="Policepardfaut"/>
    <w:uiPriority w:val="99"/>
    <w:semiHidden/>
    <w:unhideWhenUsed/>
    <w:rsid w:val="00B7403B"/>
    <w:rPr>
      <w:color w:val="605E5C"/>
      <w:shd w:val="clear" w:color="auto" w:fill="E1DFDD"/>
    </w:rPr>
  </w:style>
  <w:style w:type="character" w:customStyle="1" w:styleId="Titre3Car">
    <w:name w:val="Titre 3 Car"/>
    <w:basedOn w:val="Policepardfaut"/>
    <w:link w:val="Titre3"/>
    <w:uiPriority w:val="9"/>
    <w:rsid w:val="001B10D5"/>
    <w:rPr>
      <w:rFonts w:ascii="Times New Roman" w:eastAsiaTheme="minorHAnsi" w:hAnsi="Times New Roman" w:cs="Times New Roman"/>
      <w:b/>
      <w:bCs/>
      <w:sz w:val="27"/>
      <w:szCs w:val="27"/>
      <w:lang w:eastAsia="fr-FR"/>
    </w:rPr>
  </w:style>
  <w:style w:type="paragraph" w:styleId="Paragraphedeliste">
    <w:name w:val="List Paragraph"/>
    <w:basedOn w:val="Normal"/>
    <w:uiPriority w:val="34"/>
    <w:qFormat/>
    <w:rsid w:val="001B10D5"/>
    <w:pPr>
      <w:spacing w:before="100" w:beforeAutospacing="1" w:after="100" w:afterAutospacing="1"/>
    </w:pPr>
    <w:rPr>
      <w:rFonts w:ascii="Times New Roman" w:eastAsiaTheme="minorHAnsi" w:hAnsi="Times New Roman" w:cs="Times New Roman"/>
      <w:lang w:eastAsia="fr-FR"/>
    </w:rPr>
  </w:style>
  <w:style w:type="paragraph" w:customStyle="1" w:styleId="Default">
    <w:name w:val="Default"/>
    <w:rsid w:val="00BB5053"/>
    <w:pPr>
      <w:autoSpaceDE w:val="0"/>
      <w:autoSpaceDN w:val="0"/>
      <w:adjustRightInd w:val="0"/>
      <w:spacing w:after="0"/>
    </w:pPr>
    <w:rPr>
      <w:rFonts w:ascii="Calibri" w:hAnsi="Calibri" w:cs="Calibri"/>
      <w:color w:val="000000"/>
    </w:rPr>
  </w:style>
  <w:style w:type="paragraph" w:styleId="Rvision">
    <w:name w:val="Revision"/>
    <w:hidden/>
    <w:uiPriority w:val="99"/>
    <w:semiHidden/>
    <w:rsid w:val="00735872"/>
    <w:pPr>
      <w:spacing w:after="0"/>
    </w:pPr>
  </w:style>
  <w:style w:type="character" w:styleId="Mentionnonrsolue">
    <w:name w:val="Unresolved Mention"/>
    <w:basedOn w:val="Policepardfaut"/>
    <w:uiPriority w:val="99"/>
    <w:semiHidden/>
    <w:unhideWhenUsed/>
    <w:rsid w:val="00434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16446">
      <w:bodyDiv w:val="1"/>
      <w:marLeft w:val="0"/>
      <w:marRight w:val="0"/>
      <w:marTop w:val="0"/>
      <w:marBottom w:val="0"/>
      <w:divBdr>
        <w:top w:val="none" w:sz="0" w:space="0" w:color="auto"/>
        <w:left w:val="none" w:sz="0" w:space="0" w:color="auto"/>
        <w:bottom w:val="none" w:sz="0" w:space="0" w:color="auto"/>
        <w:right w:val="none" w:sz="0" w:space="0" w:color="auto"/>
      </w:divBdr>
    </w:div>
    <w:div w:id="83380625">
      <w:bodyDiv w:val="1"/>
      <w:marLeft w:val="0"/>
      <w:marRight w:val="0"/>
      <w:marTop w:val="0"/>
      <w:marBottom w:val="0"/>
      <w:divBdr>
        <w:top w:val="none" w:sz="0" w:space="0" w:color="auto"/>
        <w:left w:val="none" w:sz="0" w:space="0" w:color="auto"/>
        <w:bottom w:val="none" w:sz="0" w:space="0" w:color="auto"/>
        <w:right w:val="none" w:sz="0" w:space="0" w:color="auto"/>
      </w:divBdr>
    </w:div>
    <w:div w:id="128980656">
      <w:bodyDiv w:val="1"/>
      <w:marLeft w:val="0"/>
      <w:marRight w:val="0"/>
      <w:marTop w:val="0"/>
      <w:marBottom w:val="0"/>
      <w:divBdr>
        <w:top w:val="none" w:sz="0" w:space="0" w:color="auto"/>
        <w:left w:val="none" w:sz="0" w:space="0" w:color="auto"/>
        <w:bottom w:val="none" w:sz="0" w:space="0" w:color="auto"/>
        <w:right w:val="none" w:sz="0" w:space="0" w:color="auto"/>
      </w:divBdr>
      <w:divsChild>
        <w:div w:id="1637055870">
          <w:marLeft w:val="0"/>
          <w:marRight w:val="0"/>
          <w:marTop w:val="0"/>
          <w:marBottom w:val="0"/>
          <w:divBdr>
            <w:top w:val="none" w:sz="0" w:space="0" w:color="auto"/>
            <w:left w:val="none" w:sz="0" w:space="0" w:color="auto"/>
            <w:bottom w:val="none" w:sz="0" w:space="0" w:color="auto"/>
            <w:right w:val="none" w:sz="0" w:space="0" w:color="auto"/>
          </w:divBdr>
          <w:divsChild>
            <w:div w:id="736704605">
              <w:marLeft w:val="0"/>
              <w:marRight w:val="0"/>
              <w:marTop w:val="0"/>
              <w:marBottom w:val="0"/>
              <w:divBdr>
                <w:top w:val="none" w:sz="0" w:space="0" w:color="auto"/>
                <w:left w:val="none" w:sz="0" w:space="0" w:color="auto"/>
                <w:bottom w:val="none" w:sz="0" w:space="0" w:color="auto"/>
                <w:right w:val="none" w:sz="0" w:space="0" w:color="auto"/>
              </w:divBdr>
              <w:divsChild>
                <w:div w:id="7837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28167">
      <w:bodyDiv w:val="1"/>
      <w:marLeft w:val="0"/>
      <w:marRight w:val="0"/>
      <w:marTop w:val="0"/>
      <w:marBottom w:val="0"/>
      <w:divBdr>
        <w:top w:val="none" w:sz="0" w:space="0" w:color="auto"/>
        <w:left w:val="none" w:sz="0" w:space="0" w:color="auto"/>
        <w:bottom w:val="none" w:sz="0" w:space="0" w:color="auto"/>
        <w:right w:val="none" w:sz="0" w:space="0" w:color="auto"/>
      </w:divBdr>
      <w:divsChild>
        <w:div w:id="862594091">
          <w:marLeft w:val="0"/>
          <w:marRight w:val="0"/>
          <w:marTop w:val="0"/>
          <w:marBottom w:val="0"/>
          <w:divBdr>
            <w:top w:val="none" w:sz="0" w:space="0" w:color="auto"/>
            <w:left w:val="none" w:sz="0" w:space="0" w:color="auto"/>
            <w:bottom w:val="none" w:sz="0" w:space="0" w:color="auto"/>
            <w:right w:val="none" w:sz="0" w:space="0" w:color="auto"/>
          </w:divBdr>
          <w:divsChild>
            <w:div w:id="1250230740">
              <w:marLeft w:val="0"/>
              <w:marRight w:val="0"/>
              <w:marTop w:val="0"/>
              <w:marBottom w:val="0"/>
              <w:divBdr>
                <w:top w:val="none" w:sz="0" w:space="0" w:color="auto"/>
                <w:left w:val="none" w:sz="0" w:space="0" w:color="auto"/>
                <w:bottom w:val="none" w:sz="0" w:space="0" w:color="auto"/>
                <w:right w:val="none" w:sz="0" w:space="0" w:color="auto"/>
              </w:divBdr>
              <w:divsChild>
                <w:div w:id="1694763784">
                  <w:marLeft w:val="0"/>
                  <w:marRight w:val="0"/>
                  <w:marTop w:val="0"/>
                  <w:marBottom w:val="0"/>
                  <w:divBdr>
                    <w:top w:val="none" w:sz="0" w:space="0" w:color="auto"/>
                    <w:left w:val="none" w:sz="0" w:space="0" w:color="auto"/>
                    <w:bottom w:val="none" w:sz="0" w:space="0" w:color="auto"/>
                    <w:right w:val="none" w:sz="0" w:space="0" w:color="auto"/>
                  </w:divBdr>
                  <w:divsChild>
                    <w:div w:id="1454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975458">
      <w:bodyDiv w:val="1"/>
      <w:marLeft w:val="0"/>
      <w:marRight w:val="0"/>
      <w:marTop w:val="0"/>
      <w:marBottom w:val="0"/>
      <w:divBdr>
        <w:top w:val="none" w:sz="0" w:space="0" w:color="auto"/>
        <w:left w:val="none" w:sz="0" w:space="0" w:color="auto"/>
        <w:bottom w:val="none" w:sz="0" w:space="0" w:color="auto"/>
        <w:right w:val="none" w:sz="0" w:space="0" w:color="auto"/>
      </w:divBdr>
    </w:div>
    <w:div w:id="757755455">
      <w:bodyDiv w:val="1"/>
      <w:marLeft w:val="0"/>
      <w:marRight w:val="0"/>
      <w:marTop w:val="0"/>
      <w:marBottom w:val="0"/>
      <w:divBdr>
        <w:top w:val="none" w:sz="0" w:space="0" w:color="auto"/>
        <w:left w:val="none" w:sz="0" w:space="0" w:color="auto"/>
        <w:bottom w:val="none" w:sz="0" w:space="0" w:color="auto"/>
        <w:right w:val="none" w:sz="0" w:space="0" w:color="auto"/>
      </w:divBdr>
    </w:div>
    <w:div w:id="869149496">
      <w:bodyDiv w:val="1"/>
      <w:marLeft w:val="0"/>
      <w:marRight w:val="0"/>
      <w:marTop w:val="0"/>
      <w:marBottom w:val="0"/>
      <w:divBdr>
        <w:top w:val="none" w:sz="0" w:space="0" w:color="auto"/>
        <w:left w:val="none" w:sz="0" w:space="0" w:color="auto"/>
        <w:bottom w:val="none" w:sz="0" w:space="0" w:color="auto"/>
        <w:right w:val="none" w:sz="0" w:space="0" w:color="auto"/>
      </w:divBdr>
      <w:divsChild>
        <w:div w:id="747455978">
          <w:marLeft w:val="0"/>
          <w:marRight w:val="0"/>
          <w:marTop w:val="0"/>
          <w:marBottom w:val="0"/>
          <w:divBdr>
            <w:top w:val="none" w:sz="0" w:space="0" w:color="auto"/>
            <w:left w:val="none" w:sz="0" w:space="0" w:color="auto"/>
            <w:bottom w:val="none" w:sz="0" w:space="0" w:color="auto"/>
            <w:right w:val="none" w:sz="0" w:space="0" w:color="auto"/>
          </w:divBdr>
          <w:divsChild>
            <w:div w:id="1735005650">
              <w:marLeft w:val="0"/>
              <w:marRight w:val="0"/>
              <w:marTop w:val="0"/>
              <w:marBottom w:val="0"/>
              <w:divBdr>
                <w:top w:val="none" w:sz="0" w:space="0" w:color="auto"/>
                <w:left w:val="none" w:sz="0" w:space="0" w:color="auto"/>
                <w:bottom w:val="none" w:sz="0" w:space="0" w:color="auto"/>
                <w:right w:val="none" w:sz="0" w:space="0" w:color="auto"/>
              </w:divBdr>
              <w:divsChild>
                <w:div w:id="9280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89523">
      <w:bodyDiv w:val="1"/>
      <w:marLeft w:val="0"/>
      <w:marRight w:val="0"/>
      <w:marTop w:val="0"/>
      <w:marBottom w:val="0"/>
      <w:divBdr>
        <w:top w:val="none" w:sz="0" w:space="0" w:color="auto"/>
        <w:left w:val="none" w:sz="0" w:space="0" w:color="auto"/>
        <w:bottom w:val="none" w:sz="0" w:space="0" w:color="auto"/>
        <w:right w:val="none" w:sz="0" w:space="0" w:color="auto"/>
      </w:divBdr>
      <w:divsChild>
        <w:div w:id="1056662927">
          <w:marLeft w:val="0"/>
          <w:marRight w:val="0"/>
          <w:marTop w:val="0"/>
          <w:marBottom w:val="0"/>
          <w:divBdr>
            <w:top w:val="none" w:sz="0" w:space="0" w:color="auto"/>
            <w:left w:val="none" w:sz="0" w:space="0" w:color="auto"/>
            <w:bottom w:val="none" w:sz="0" w:space="0" w:color="auto"/>
            <w:right w:val="none" w:sz="0" w:space="0" w:color="auto"/>
          </w:divBdr>
          <w:divsChild>
            <w:div w:id="2032681019">
              <w:marLeft w:val="0"/>
              <w:marRight w:val="0"/>
              <w:marTop w:val="0"/>
              <w:marBottom w:val="0"/>
              <w:divBdr>
                <w:top w:val="none" w:sz="0" w:space="0" w:color="auto"/>
                <w:left w:val="none" w:sz="0" w:space="0" w:color="auto"/>
                <w:bottom w:val="none" w:sz="0" w:space="0" w:color="auto"/>
                <w:right w:val="none" w:sz="0" w:space="0" w:color="auto"/>
              </w:divBdr>
              <w:divsChild>
                <w:div w:id="8981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2874">
      <w:bodyDiv w:val="1"/>
      <w:marLeft w:val="0"/>
      <w:marRight w:val="0"/>
      <w:marTop w:val="0"/>
      <w:marBottom w:val="0"/>
      <w:divBdr>
        <w:top w:val="none" w:sz="0" w:space="0" w:color="auto"/>
        <w:left w:val="none" w:sz="0" w:space="0" w:color="auto"/>
        <w:bottom w:val="none" w:sz="0" w:space="0" w:color="auto"/>
        <w:right w:val="none" w:sz="0" w:space="0" w:color="auto"/>
      </w:divBdr>
    </w:div>
    <w:div w:id="1099986438">
      <w:bodyDiv w:val="1"/>
      <w:marLeft w:val="0"/>
      <w:marRight w:val="0"/>
      <w:marTop w:val="0"/>
      <w:marBottom w:val="0"/>
      <w:divBdr>
        <w:top w:val="none" w:sz="0" w:space="0" w:color="auto"/>
        <w:left w:val="none" w:sz="0" w:space="0" w:color="auto"/>
        <w:bottom w:val="none" w:sz="0" w:space="0" w:color="auto"/>
        <w:right w:val="none" w:sz="0" w:space="0" w:color="auto"/>
      </w:divBdr>
      <w:divsChild>
        <w:div w:id="310211200">
          <w:marLeft w:val="0"/>
          <w:marRight w:val="0"/>
          <w:marTop w:val="0"/>
          <w:marBottom w:val="0"/>
          <w:divBdr>
            <w:top w:val="none" w:sz="0" w:space="0" w:color="auto"/>
            <w:left w:val="none" w:sz="0" w:space="0" w:color="auto"/>
            <w:bottom w:val="none" w:sz="0" w:space="0" w:color="auto"/>
            <w:right w:val="none" w:sz="0" w:space="0" w:color="auto"/>
          </w:divBdr>
          <w:divsChild>
            <w:div w:id="172888849">
              <w:marLeft w:val="0"/>
              <w:marRight w:val="0"/>
              <w:marTop w:val="0"/>
              <w:marBottom w:val="0"/>
              <w:divBdr>
                <w:top w:val="none" w:sz="0" w:space="0" w:color="auto"/>
                <w:left w:val="none" w:sz="0" w:space="0" w:color="auto"/>
                <w:bottom w:val="none" w:sz="0" w:space="0" w:color="auto"/>
                <w:right w:val="none" w:sz="0" w:space="0" w:color="auto"/>
              </w:divBdr>
              <w:divsChild>
                <w:div w:id="16033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477975">
      <w:bodyDiv w:val="1"/>
      <w:marLeft w:val="0"/>
      <w:marRight w:val="0"/>
      <w:marTop w:val="0"/>
      <w:marBottom w:val="0"/>
      <w:divBdr>
        <w:top w:val="none" w:sz="0" w:space="0" w:color="auto"/>
        <w:left w:val="none" w:sz="0" w:space="0" w:color="auto"/>
        <w:bottom w:val="none" w:sz="0" w:space="0" w:color="auto"/>
        <w:right w:val="none" w:sz="0" w:space="0" w:color="auto"/>
      </w:divBdr>
    </w:div>
    <w:div w:id="1631739117">
      <w:bodyDiv w:val="1"/>
      <w:marLeft w:val="0"/>
      <w:marRight w:val="0"/>
      <w:marTop w:val="0"/>
      <w:marBottom w:val="0"/>
      <w:divBdr>
        <w:top w:val="none" w:sz="0" w:space="0" w:color="auto"/>
        <w:left w:val="none" w:sz="0" w:space="0" w:color="auto"/>
        <w:bottom w:val="none" w:sz="0" w:space="0" w:color="auto"/>
        <w:right w:val="none" w:sz="0" w:space="0" w:color="auto"/>
      </w:divBdr>
    </w:div>
    <w:div w:id="1660035997">
      <w:bodyDiv w:val="1"/>
      <w:marLeft w:val="0"/>
      <w:marRight w:val="0"/>
      <w:marTop w:val="0"/>
      <w:marBottom w:val="0"/>
      <w:divBdr>
        <w:top w:val="none" w:sz="0" w:space="0" w:color="auto"/>
        <w:left w:val="none" w:sz="0" w:space="0" w:color="auto"/>
        <w:bottom w:val="none" w:sz="0" w:space="0" w:color="auto"/>
        <w:right w:val="none" w:sz="0" w:space="0" w:color="auto"/>
      </w:divBdr>
      <w:divsChild>
        <w:div w:id="490486934">
          <w:marLeft w:val="0"/>
          <w:marRight w:val="0"/>
          <w:marTop w:val="0"/>
          <w:marBottom w:val="0"/>
          <w:divBdr>
            <w:top w:val="none" w:sz="0" w:space="0" w:color="auto"/>
            <w:left w:val="none" w:sz="0" w:space="0" w:color="auto"/>
            <w:bottom w:val="none" w:sz="0" w:space="0" w:color="auto"/>
            <w:right w:val="none" w:sz="0" w:space="0" w:color="auto"/>
          </w:divBdr>
          <w:divsChild>
            <w:div w:id="982155003">
              <w:marLeft w:val="0"/>
              <w:marRight w:val="0"/>
              <w:marTop w:val="0"/>
              <w:marBottom w:val="0"/>
              <w:divBdr>
                <w:top w:val="none" w:sz="0" w:space="0" w:color="auto"/>
                <w:left w:val="none" w:sz="0" w:space="0" w:color="auto"/>
                <w:bottom w:val="none" w:sz="0" w:space="0" w:color="auto"/>
                <w:right w:val="none" w:sz="0" w:space="0" w:color="auto"/>
              </w:divBdr>
              <w:divsChild>
                <w:div w:id="17915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25989">
      <w:bodyDiv w:val="1"/>
      <w:marLeft w:val="0"/>
      <w:marRight w:val="0"/>
      <w:marTop w:val="0"/>
      <w:marBottom w:val="0"/>
      <w:divBdr>
        <w:top w:val="none" w:sz="0" w:space="0" w:color="auto"/>
        <w:left w:val="none" w:sz="0" w:space="0" w:color="auto"/>
        <w:bottom w:val="none" w:sz="0" w:space="0" w:color="auto"/>
        <w:right w:val="none" w:sz="0" w:space="0" w:color="auto"/>
      </w:divBdr>
    </w:div>
    <w:div w:id="1755741910">
      <w:bodyDiv w:val="1"/>
      <w:marLeft w:val="0"/>
      <w:marRight w:val="0"/>
      <w:marTop w:val="0"/>
      <w:marBottom w:val="0"/>
      <w:divBdr>
        <w:top w:val="none" w:sz="0" w:space="0" w:color="auto"/>
        <w:left w:val="none" w:sz="0" w:space="0" w:color="auto"/>
        <w:bottom w:val="none" w:sz="0" w:space="0" w:color="auto"/>
        <w:right w:val="none" w:sz="0" w:space="0" w:color="auto"/>
      </w:divBdr>
    </w:div>
    <w:div w:id="1775396353">
      <w:bodyDiv w:val="1"/>
      <w:marLeft w:val="0"/>
      <w:marRight w:val="0"/>
      <w:marTop w:val="0"/>
      <w:marBottom w:val="0"/>
      <w:divBdr>
        <w:top w:val="none" w:sz="0" w:space="0" w:color="auto"/>
        <w:left w:val="none" w:sz="0" w:space="0" w:color="auto"/>
        <w:bottom w:val="none" w:sz="0" w:space="0" w:color="auto"/>
        <w:right w:val="none" w:sz="0" w:space="0" w:color="auto"/>
      </w:divBdr>
    </w:div>
    <w:div w:id="2008290081">
      <w:bodyDiv w:val="1"/>
      <w:marLeft w:val="0"/>
      <w:marRight w:val="0"/>
      <w:marTop w:val="0"/>
      <w:marBottom w:val="0"/>
      <w:divBdr>
        <w:top w:val="none" w:sz="0" w:space="0" w:color="auto"/>
        <w:left w:val="none" w:sz="0" w:space="0" w:color="auto"/>
        <w:bottom w:val="none" w:sz="0" w:space="0" w:color="auto"/>
        <w:right w:val="none" w:sz="0" w:space="0" w:color="auto"/>
      </w:divBdr>
    </w:div>
    <w:div w:id="2026394498">
      <w:bodyDiv w:val="1"/>
      <w:marLeft w:val="0"/>
      <w:marRight w:val="0"/>
      <w:marTop w:val="0"/>
      <w:marBottom w:val="0"/>
      <w:divBdr>
        <w:top w:val="none" w:sz="0" w:space="0" w:color="auto"/>
        <w:left w:val="none" w:sz="0" w:space="0" w:color="auto"/>
        <w:bottom w:val="none" w:sz="0" w:space="0" w:color="auto"/>
        <w:right w:val="none" w:sz="0" w:space="0" w:color="auto"/>
      </w:divBdr>
    </w:div>
    <w:div w:id="2047560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mr44.org/"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file://localhost/Users/Thomas/Dropbox%20(Agir%20Petite%20Enfance)/dossier%20de%20l'e%CC%81quipe%20agir%20petite%20enfance/Edition_6/CRE%CC%81ATIONS/ADMR/Crea/new/papeterie/RS.png" TargetMode="External"/><Relationship Id="rId2" Type="http://schemas.openxmlformats.org/officeDocument/2006/relationships/image" Target="media/image8.png"/><Relationship Id="rId1" Type="http://schemas.openxmlformats.org/officeDocument/2006/relationships/hyperlink" Target="https://fr.viadeo.com/fr/company/admr" TargetMode="External"/><Relationship Id="rId6" Type="http://schemas.openxmlformats.org/officeDocument/2006/relationships/hyperlink" Target="https://twitter.com/ADMRun" TargetMode="External"/><Relationship Id="rId5" Type="http://schemas.openxmlformats.org/officeDocument/2006/relationships/hyperlink" Target="https://www.facebook.com/ADMRun/" TargetMode="External"/><Relationship Id="rId4" Type="http://schemas.openxmlformats.org/officeDocument/2006/relationships/hyperlink" Target="https://www.linkedin.com/company/union-nationale-adm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file://localhost/Users/Thomas/Documents/Work/ADMR/Crea/new/logo%20papeterie.jpg" TargetMode="External"/><Relationship Id="rId2" Type="http://schemas.openxmlformats.org/officeDocument/2006/relationships/image" Target="media/image6.jpg"/><Relationship Id="rId1" Type="http://schemas.openxmlformats.org/officeDocument/2006/relationships/hyperlink" Target="https://www.admr.org/" TargetMode="External"/><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98FFC-FBC2-45E8-9316-F344D0DA8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Pages>
  <Words>610</Words>
  <Characters>3360</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Ulmann</dc:creator>
  <cp:lastModifiedBy>Bocq; Eric</cp:lastModifiedBy>
  <cp:revision>14</cp:revision>
  <cp:lastPrinted>2020-09-02T07:59:00Z</cp:lastPrinted>
  <dcterms:created xsi:type="dcterms:W3CDTF">2023-03-06T16:24:00Z</dcterms:created>
  <dcterms:modified xsi:type="dcterms:W3CDTF">2023-03-08T10:56:00Z</dcterms:modified>
</cp:coreProperties>
</file>